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426F" w:rsidRPr="007D59BA" w:rsidRDefault="00F34E65">
      <w:pPr>
        <w:rPr>
          <w:b/>
        </w:rPr>
      </w:pPr>
      <w:r w:rsidRPr="007D59BA">
        <w:rPr>
          <w:b/>
        </w:rPr>
        <w:t>ДОХОДНЫЙ ПОДХОД</w:t>
      </w:r>
    </w:p>
    <w:p w:rsidR="00F34E65" w:rsidRDefault="00F34E65" w:rsidP="00F34E65">
      <w:pPr>
        <w:pStyle w:val="a3"/>
        <w:numPr>
          <w:ilvl w:val="0"/>
          <w:numId w:val="1"/>
        </w:numPr>
      </w:pPr>
      <w:r>
        <w:t>Метод дисконтированных денежных потоков</w:t>
      </w:r>
    </w:p>
    <w:p w:rsidR="00F34E65" w:rsidRDefault="00F34E65" w:rsidP="00F34E65">
      <w:pPr>
        <w:pStyle w:val="a3"/>
        <w:numPr>
          <w:ilvl w:val="0"/>
          <w:numId w:val="1"/>
        </w:numPr>
      </w:pPr>
      <w:r>
        <w:t>Метод капитализации доходов</w:t>
      </w:r>
    </w:p>
    <w:p w:rsidR="00F34E65" w:rsidRDefault="00F34E65" w:rsidP="00F34E65">
      <w:pPr>
        <w:pStyle w:val="a3"/>
        <w:numPr>
          <w:ilvl w:val="0"/>
          <w:numId w:val="1"/>
        </w:numPr>
      </w:pPr>
      <w:r>
        <w:t>Расчет денежных потоков</w:t>
      </w:r>
    </w:p>
    <w:p w:rsidR="00F34E65" w:rsidRDefault="00F34E65" w:rsidP="00F34E65">
      <w:pPr>
        <w:pStyle w:val="a3"/>
        <w:numPr>
          <w:ilvl w:val="0"/>
          <w:numId w:val="1"/>
        </w:numPr>
      </w:pPr>
      <w:r>
        <w:t>Расчет ставки дисконтирования/ставки капитализации</w:t>
      </w:r>
    </w:p>
    <w:p w:rsidR="00F34E65" w:rsidRDefault="00F34E65" w:rsidP="00F34E65">
      <w:pPr>
        <w:pStyle w:val="a3"/>
        <w:numPr>
          <w:ilvl w:val="0"/>
          <w:numId w:val="1"/>
        </w:numPr>
      </w:pPr>
      <w:r>
        <w:t>Терминальная стоимость</w:t>
      </w:r>
    </w:p>
    <w:p w:rsidR="00F34E65" w:rsidRDefault="00F34E65" w:rsidP="00F34E65">
      <w:pPr>
        <w:pStyle w:val="a3"/>
        <w:numPr>
          <w:ilvl w:val="0"/>
          <w:numId w:val="1"/>
        </w:numPr>
      </w:pPr>
      <w:r>
        <w:t>Расчет стоимости инвестированного и собственного капитала</w:t>
      </w:r>
    </w:p>
    <w:p w:rsidR="00F34E65" w:rsidRDefault="00F34E65" w:rsidP="00F34E65">
      <w:pPr>
        <w:pStyle w:val="a3"/>
        <w:numPr>
          <w:ilvl w:val="0"/>
          <w:numId w:val="1"/>
        </w:numPr>
      </w:pPr>
      <w:r>
        <w:t>Корректировки на контроль и ликвидность</w:t>
      </w: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Pr="007D59BA" w:rsidRDefault="00F34E65" w:rsidP="00F34E65">
      <w:pPr>
        <w:spacing w:after="0"/>
        <w:rPr>
          <w:b/>
        </w:rPr>
      </w:pPr>
      <w:r w:rsidRPr="007D59BA">
        <w:rPr>
          <w:b/>
        </w:rPr>
        <w:lastRenderedPageBreak/>
        <w:t>МЕТОД ДИСКОНТИРОВАННЫХ ДЕНЕЖНЫХ ПОТОКОВ</w:t>
      </w:r>
    </w:p>
    <w:p w:rsidR="00F34E65" w:rsidRDefault="00F34E65" w:rsidP="00F34E65">
      <w:pPr>
        <w:spacing w:after="0"/>
      </w:pPr>
    </w:p>
    <w:p w:rsidR="00F34E65" w:rsidRPr="00F34E65" w:rsidRDefault="00F34E65" w:rsidP="00F34E65">
      <w:pPr>
        <w:spacing w:after="0"/>
      </w:pPr>
      <w:r>
        <w:t>Метод ДДП (</w:t>
      </w:r>
      <w:r>
        <w:rPr>
          <w:lang w:val="en-US"/>
        </w:rPr>
        <w:t>DCF</w:t>
      </w:r>
      <w:r w:rsidRPr="00F34E65">
        <w:t xml:space="preserve">) </w:t>
      </w:r>
      <w:r>
        <w:t>основан на предположени</w:t>
      </w:r>
      <w:r w:rsidR="00D908B1">
        <w:t>и, что потенциальный инвестор не</w:t>
      </w:r>
      <w:r>
        <w:t xml:space="preserve"> заплатит за данный бизнес сумму, большую</w:t>
      </w:r>
      <w:r w:rsidR="00D908B1">
        <w:t>, чем текущая стоимость будущих доходов от этого бизнеса. Собственник не продаст свой бизнес по цене, ниже текущей стоимости прогнозируемых будущих доходов.</w:t>
      </w:r>
    </w:p>
    <w:p w:rsidR="00F34E65" w:rsidRDefault="00F34E65" w:rsidP="00F34E65">
      <w:pPr>
        <w:spacing w:after="0"/>
      </w:pPr>
    </w:p>
    <w:p w:rsidR="00B70F41" w:rsidRPr="00B70F41" w:rsidRDefault="00B70F41" w:rsidP="00F34E65">
      <w:pPr>
        <w:spacing w:after="0"/>
      </w:pPr>
      <w:r>
        <w:t>Этапы метода ДДП (</w:t>
      </w:r>
      <w:r>
        <w:rPr>
          <w:lang w:val="en-US"/>
        </w:rPr>
        <w:t>DCF</w:t>
      </w:r>
      <w:r>
        <w:t>):</w:t>
      </w:r>
    </w:p>
    <w:p w:rsidR="00B70F41" w:rsidRDefault="00B70F41" w:rsidP="00B70F41">
      <w:pPr>
        <w:pStyle w:val="a3"/>
        <w:numPr>
          <w:ilvl w:val="0"/>
          <w:numId w:val="7"/>
        </w:numPr>
        <w:spacing w:after="0"/>
      </w:pPr>
      <w:r>
        <w:t>Выбор модели денежного потока.</w:t>
      </w:r>
    </w:p>
    <w:p w:rsidR="00B70F41" w:rsidRDefault="00B70F41" w:rsidP="00B70F41">
      <w:pPr>
        <w:pStyle w:val="a3"/>
        <w:numPr>
          <w:ilvl w:val="0"/>
          <w:numId w:val="7"/>
        </w:numPr>
        <w:spacing w:after="0"/>
      </w:pPr>
      <w:r>
        <w:t>Определение длительности прогнозного периода.</w:t>
      </w:r>
    </w:p>
    <w:p w:rsidR="00B70F41" w:rsidRDefault="00B70F41" w:rsidP="00B70F41">
      <w:pPr>
        <w:pStyle w:val="a3"/>
        <w:numPr>
          <w:ilvl w:val="0"/>
          <w:numId w:val="7"/>
        </w:numPr>
        <w:spacing w:after="0"/>
      </w:pPr>
      <w:r>
        <w:t>Ретроспективный анализ и прогноз валовой выручки от реализации.</w:t>
      </w:r>
    </w:p>
    <w:p w:rsidR="00B70F41" w:rsidRDefault="00B70F41" w:rsidP="00B70F41">
      <w:pPr>
        <w:pStyle w:val="a3"/>
        <w:numPr>
          <w:ilvl w:val="0"/>
          <w:numId w:val="7"/>
        </w:numPr>
        <w:spacing w:after="0"/>
      </w:pPr>
      <w:r>
        <w:t>Анализ и прогноз расходов.</w:t>
      </w:r>
    </w:p>
    <w:p w:rsidR="00B70F41" w:rsidRDefault="00B70F41" w:rsidP="00B70F41">
      <w:pPr>
        <w:pStyle w:val="a3"/>
        <w:numPr>
          <w:ilvl w:val="0"/>
          <w:numId w:val="7"/>
        </w:numPr>
        <w:spacing w:after="0"/>
      </w:pPr>
      <w:r>
        <w:t>Анализ и прогноз инвестиций.</w:t>
      </w:r>
    </w:p>
    <w:p w:rsidR="00B70F41" w:rsidRDefault="00B70F41" w:rsidP="00B70F41">
      <w:pPr>
        <w:pStyle w:val="a3"/>
        <w:numPr>
          <w:ilvl w:val="0"/>
          <w:numId w:val="7"/>
        </w:numPr>
        <w:spacing w:after="0"/>
      </w:pPr>
      <w:r>
        <w:t>Расчет величины денежного потока для каждого года прогнозного периода.</w:t>
      </w:r>
    </w:p>
    <w:p w:rsidR="00B70F41" w:rsidRDefault="00B70F41" w:rsidP="00B70F41">
      <w:pPr>
        <w:pStyle w:val="a3"/>
        <w:numPr>
          <w:ilvl w:val="0"/>
          <w:numId w:val="7"/>
        </w:numPr>
        <w:spacing w:after="0"/>
      </w:pPr>
      <w:r>
        <w:t>Определение ставки дисконта.</w:t>
      </w:r>
    </w:p>
    <w:p w:rsidR="00B70F41" w:rsidRDefault="00B70F41" w:rsidP="00B70F41">
      <w:pPr>
        <w:pStyle w:val="a3"/>
        <w:numPr>
          <w:ilvl w:val="0"/>
          <w:numId w:val="7"/>
        </w:numPr>
        <w:spacing w:after="0"/>
      </w:pPr>
      <w:r>
        <w:t>Расчет величины стоимости в постпрогнозный период.</w:t>
      </w:r>
    </w:p>
    <w:p w:rsidR="00B70F41" w:rsidRDefault="00B70F41" w:rsidP="00B70F41">
      <w:pPr>
        <w:pStyle w:val="a3"/>
        <w:numPr>
          <w:ilvl w:val="0"/>
          <w:numId w:val="7"/>
        </w:numPr>
        <w:spacing w:after="0"/>
      </w:pPr>
      <w:r>
        <w:t>Расчет текущих стоимостей будущих денежных потоков и стоимости в постпрогнозный период.</w:t>
      </w:r>
    </w:p>
    <w:p w:rsidR="00B70F41" w:rsidRDefault="00B70F41" w:rsidP="00B70F41">
      <w:pPr>
        <w:pStyle w:val="a3"/>
        <w:numPr>
          <w:ilvl w:val="0"/>
          <w:numId w:val="7"/>
        </w:numPr>
        <w:spacing w:after="0"/>
      </w:pPr>
      <w:r>
        <w:t>Внесение итоговых поправок.</w:t>
      </w:r>
    </w:p>
    <w:p w:rsidR="00B70F41" w:rsidRDefault="00B70F41" w:rsidP="00F34E65">
      <w:pPr>
        <w:spacing w:after="0"/>
        <w:rPr>
          <w:lang w:val="en-US"/>
        </w:rPr>
      </w:pPr>
    </w:p>
    <w:p w:rsidR="007B02F9" w:rsidRDefault="007B02F9" w:rsidP="00F34E65">
      <w:pPr>
        <w:spacing w:after="0"/>
        <w:rPr>
          <w:lang w:val="en-US"/>
        </w:rPr>
      </w:pPr>
    </w:p>
    <w:p w:rsidR="008D4C86" w:rsidRDefault="008D4C86">
      <w:r>
        <w:br w:type="page"/>
      </w:r>
    </w:p>
    <w:p w:rsidR="00B70F41" w:rsidRDefault="008D4C86" w:rsidP="008D4C86">
      <w:pPr>
        <w:spacing w:after="0"/>
        <w:jc w:val="center"/>
      </w:pPr>
      <w:proofErr w:type="spellStart"/>
      <w:r>
        <w:lastRenderedPageBreak/>
        <w:t>Пратт</w:t>
      </w:r>
      <w:proofErr w:type="spellEnd"/>
      <w:r>
        <w:t>, стр. 70</w:t>
      </w:r>
    </w:p>
    <w:p w:rsidR="008D4C86" w:rsidRDefault="008D4C86" w:rsidP="008D4C86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52815EBC" wp14:editId="481C4529">
            <wp:extent cx="6152515" cy="2026920"/>
            <wp:effectExtent l="0" t="0" r="6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C86" w:rsidRDefault="008D4C86" w:rsidP="008D4C86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7F962130" wp14:editId="3D8432D6">
            <wp:extent cx="6152515" cy="1146175"/>
            <wp:effectExtent l="0" t="0" r="63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14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C86" w:rsidRDefault="008D4C86" w:rsidP="00F34E65">
      <w:pPr>
        <w:spacing w:after="0"/>
      </w:pPr>
    </w:p>
    <w:p w:rsidR="008D4C86" w:rsidRDefault="008D4C86" w:rsidP="00F34E65">
      <w:pPr>
        <w:spacing w:after="0"/>
      </w:pPr>
    </w:p>
    <w:p w:rsidR="00B70F41" w:rsidRPr="006452D1" w:rsidRDefault="008D4C86" w:rsidP="00F34E65">
      <w:pPr>
        <w:spacing w:after="0"/>
      </w:pPr>
      <w:r>
        <w:t>ДДП (</w:t>
      </w:r>
      <w:r>
        <w:rPr>
          <w:lang w:val="en-US"/>
        </w:rPr>
        <w:t>DCF</w:t>
      </w:r>
      <w:r>
        <w:t>) - о</w:t>
      </w:r>
      <w:r w:rsidR="006452D1">
        <w:t>сновной метод оценки бизнеса доходным подходом.</w:t>
      </w:r>
      <w:r w:rsidR="007B02F9" w:rsidRPr="007B02F9">
        <w:t xml:space="preserve"> Результат доходного подхода – мажоритарный уровень стоимости</w:t>
      </w:r>
      <w:r w:rsidR="00852DE1">
        <w:t xml:space="preserve"> (кроме денежного потока на дивиденды)</w:t>
      </w:r>
      <w:r w:rsidR="007B02F9" w:rsidRPr="007B02F9">
        <w:t>.</w:t>
      </w:r>
    </w:p>
    <w:p w:rsidR="00B70F41" w:rsidRDefault="00B70F41" w:rsidP="00F34E65">
      <w:pPr>
        <w:spacing w:after="0"/>
      </w:pPr>
    </w:p>
    <w:p w:rsidR="007B02F9" w:rsidRDefault="00D73496" w:rsidP="00F34E65">
      <w:pPr>
        <w:spacing w:after="0"/>
      </w:pPr>
      <w:r>
        <w:t xml:space="preserve">Длительность прогнозного периода: </w:t>
      </w:r>
    </w:p>
    <w:p w:rsidR="007B02F9" w:rsidRDefault="00D73496" w:rsidP="007B02F9">
      <w:pPr>
        <w:pStyle w:val="a3"/>
        <w:numPr>
          <w:ilvl w:val="0"/>
          <w:numId w:val="12"/>
        </w:numPr>
        <w:spacing w:after="0"/>
      </w:pPr>
      <w:r>
        <w:t xml:space="preserve">до стабилизации денежных потоков (при предпосылке </w:t>
      </w:r>
      <w:r w:rsidR="007B02F9">
        <w:t>действующего предприятия);</w:t>
      </w:r>
    </w:p>
    <w:p w:rsidR="00D73496" w:rsidRDefault="00D73496" w:rsidP="007B02F9">
      <w:pPr>
        <w:pStyle w:val="a3"/>
        <w:numPr>
          <w:ilvl w:val="0"/>
          <w:numId w:val="12"/>
        </w:numPr>
        <w:spacing w:after="0"/>
      </w:pPr>
      <w:r>
        <w:t>до начала/конца ликвидации (при предпосылке к ликвидации предприятия)</w:t>
      </w:r>
      <w:r w:rsidR="007B02F9">
        <w:t>.</w:t>
      </w:r>
    </w:p>
    <w:p w:rsidR="00D73496" w:rsidRDefault="00D73496" w:rsidP="00F34E65">
      <w:pPr>
        <w:spacing w:after="0"/>
      </w:pPr>
    </w:p>
    <w:p w:rsidR="00B70F41" w:rsidRDefault="00AC2143" w:rsidP="00A76F9A">
      <w:pPr>
        <w:spacing w:after="0"/>
      </w:pPr>
      <w:r w:rsidRPr="00AC2143">
        <w:t>Неработающие активы: активы, не принимающие участие в формировании капитализируемого денежного потока. Например: неиспользуемый земельный участок, избыточное оборудование, финансовые вложения и т.п. Каждый случай оценщик рассматривает отдельно. Неработающие активы п</w:t>
      </w:r>
      <w:r>
        <w:t>рибавляются к дисконтированной</w:t>
      </w:r>
      <w:r w:rsidRPr="00AC2143">
        <w:t xml:space="preserve"> стоимости денежного потока по рыночной стоимости.</w:t>
      </w:r>
      <w:r w:rsidR="00B70F41">
        <w:br w:type="page"/>
      </w:r>
    </w:p>
    <w:p w:rsidR="00F34E65" w:rsidRPr="00B70F41" w:rsidRDefault="00EE15CF" w:rsidP="00F34E65">
      <w:pPr>
        <w:spacing w:after="0"/>
        <w:rPr>
          <w:b/>
        </w:rPr>
      </w:pPr>
      <w:r w:rsidRPr="00B70F41">
        <w:rPr>
          <w:b/>
        </w:rPr>
        <w:lastRenderedPageBreak/>
        <w:t>МЕТОД КАПИТАЛИЗАЦИИ ДОХОДОВ</w:t>
      </w:r>
    </w:p>
    <w:p w:rsidR="00F34E65" w:rsidRDefault="00F34E65" w:rsidP="00F34E65">
      <w:pPr>
        <w:spacing w:after="0"/>
      </w:pPr>
    </w:p>
    <w:p w:rsidR="00A42F2F" w:rsidRDefault="00A42F2F" w:rsidP="00F34E65">
      <w:pPr>
        <w:spacing w:after="0"/>
      </w:pPr>
      <w:r>
        <w:t>У Федотовой называется «Метод капитализации прибыли».</w:t>
      </w:r>
    </w:p>
    <w:p w:rsidR="00A42F2F" w:rsidRDefault="00A42F2F" w:rsidP="00A42F2F">
      <w:pPr>
        <w:spacing w:after="0"/>
      </w:pPr>
      <w:r>
        <w:t>Метод капитализации прибыли является одним из вариантов доходного подхода к оценке бизнеса действующего предприятия. Как и другие варианты доходного подхода, он основан на базовой посылке, в соответствии с которой стоимость доли собственности в предприятии равна текущей стоимости будущих доходов, которые принесет эта собственность. Сущность данного метода выражается формулой:</w:t>
      </w:r>
    </w:p>
    <w:p w:rsidR="00DC24AC" w:rsidRDefault="00DC24AC" w:rsidP="00A42F2F">
      <w:pPr>
        <w:spacing w:after="0"/>
      </w:pPr>
    </w:p>
    <w:p w:rsidR="00DC24AC" w:rsidRDefault="00DC24AC" w:rsidP="00C123F2">
      <w:pPr>
        <w:spacing w:after="0"/>
        <w:jc w:val="center"/>
      </w:pPr>
      <w:r>
        <w:t>Федотова, стр. 119</w:t>
      </w:r>
    </w:p>
    <w:p w:rsidR="00A42F2F" w:rsidRDefault="00A42F2F" w:rsidP="00A42F2F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218F01CA" wp14:editId="06445C15">
            <wp:extent cx="3619814" cy="67061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19814" cy="67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4AC" w:rsidRDefault="00DC24AC" w:rsidP="00A42F2F">
      <w:pPr>
        <w:spacing w:after="0"/>
        <w:jc w:val="center"/>
      </w:pPr>
      <w:proofErr w:type="spellStart"/>
      <w:r>
        <w:t>Пратт</w:t>
      </w:r>
      <w:proofErr w:type="spellEnd"/>
      <w:r>
        <w:t>, стр.</w:t>
      </w:r>
      <w:r w:rsidR="00C123F2">
        <w:t xml:space="preserve"> 63</w:t>
      </w:r>
    </w:p>
    <w:p w:rsidR="00DC24AC" w:rsidRDefault="00C123F2" w:rsidP="00A42F2F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22C1A63A" wp14:editId="3B24E336">
            <wp:extent cx="6152515" cy="1477010"/>
            <wp:effectExtent l="0" t="0" r="635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47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4AC" w:rsidRDefault="00DC24AC" w:rsidP="00A42F2F">
      <w:pPr>
        <w:spacing w:after="0"/>
        <w:jc w:val="center"/>
      </w:pPr>
    </w:p>
    <w:p w:rsidR="00DC24AC" w:rsidRDefault="00DC24AC" w:rsidP="00A42F2F">
      <w:pPr>
        <w:spacing w:after="0"/>
        <w:jc w:val="center"/>
      </w:pPr>
    </w:p>
    <w:p w:rsidR="00C123F2" w:rsidRDefault="00C123F2" w:rsidP="00A42F2F">
      <w:pPr>
        <w:spacing w:after="0"/>
        <w:jc w:val="center"/>
      </w:pPr>
    </w:p>
    <w:p w:rsidR="00A42F2F" w:rsidRDefault="00A42F2F" w:rsidP="00A42F2F">
      <w:pPr>
        <w:spacing w:after="0"/>
      </w:pPr>
      <w:r>
        <w:t>Метод капитализации прибыли в наибольшей степени подходит для ситуаций, в которых ожидается, что предприятие в течение длительного срока будет получать примерно одинаковые величины прибыли (или темпы ее роста будут постоянными).</w:t>
      </w:r>
    </w:p>
    <w:p w:rsidR="00A42F2F" w:rsidRDefault="00A42F2F" w:rsidP="00A42F2F">
      <w:pPr>
        <w:spacing w:after="0"/>
      </w:pPr>
    </w:p>
    <w:p w:rsidR="00A42F2F" w:rsidRDefault="00A42F2F" w:rsidP="00A42F2F">
      <w:pPr>
        <w:spacing w:after="0"/>
      </w:pPr>
      <w:r>
        <w:t>В отличие от оценки недвижимости в оценке бизнеса данный метод применяется довольно редко из-за значительных колебаний величин прибылей или денежных потоков по годам, характерных для большинства оцениваемых предприятий.</w:t>
      </w:r>
    </w:p>
    <w:p w:rsidR="00A42F2F" w:rsidRDefault="00A42F2F" w:rsidP="00F34E65">
      <w:pPr>
        <w:spacing w:after="0"/>
      </w:pPr>
    </w:p>
    <w:p w:rsidR="00C123F2" w:rsidRDefault="00C123F2" w:rsidP="00F34E65">
      <w:pPr>
        <w:spacing w:after="0"/>
      </w:pPr>
    </w:p>
    <w:p w:rsidR="00EE15CF" w:rsidRDefault="00A42F2F" w:rsidP="00F34E65">
      <w:pPr>
        <w:spacing w:after="0"/>
      </w:pPr>
      <w:r>
        <w:lastRenderedPageBreak/>
        <w:t>Основные этапы:</w:t>
      </w:r>
    </w:p>
    <w:p w:rsidR="00A42F2F" w:rsidRDefault="00A42F2F" w:rsidP="00A42F2F">
      <w:pPr>
        <w:pStyle w:val="a3"/>
        <w:numPr>
          <w:ilvl w:val="0"/>
          <w:numId w:val="8"/>
        </w:numPr>
        <w:spacing w:after="0"/>
      </w:pPr>
      <w:r>
        <w:t>Анализ финансовой отчетности, ее нормализация и трансформация (при необходимости).</w:t>
      </w:r>
    </w:p>
    <w:p w:rsidR="00A42F2F" w:rsidRDefault="00A42F2F" w:rsidP="00A42F2F">
      <w:pPr>
        <w:pStyle w:val="a3"/>
        <w:numPr>
          <w:ilvl w:val="0"/>
          <w:numId w:val="8"/>
        </w:numPr>
        <w:spacing w:after="0"/>
      </w:pPr>
      <w:r>
        <w:t>Выбор величины прибыли, которая будет капитализирована.</w:t>
      </w:r>
    </w:p>
    <w:p w:rsidR="00A42F2F" w:rsidRDefault="00A42F2F" w:rsidP="00A42F2F">
      <w:pPr>
        <w:pStyle w:val="a3"/>
        <w:numPr>
          <w:ilvl w:val="0"/>
          <w:numId w:val="8"/>
        </w:numPr>
        <w:spacing w:after="0"/>
      </w:pPr>
      <w:r>
        <w:t>Расчет адекватной ставки капитализации.</w:t>
      </w:r>
    </w:p>
    <w:p w:rsidR="00A42F2F" w:rsidRDefault="00A42F2F" w:rsidP="00A42F2F">
      <w:pPr>
        <w:pStyle w:val="a3"/>
        <w:numPr>
          <w:ilvl w:val="0"/>
          <w:numId w:val="8"/>
        </w:numPr>
        <w:spacing w:after="0"/>
      </w:pPr>
      <w:r>
        <w:t>Определение предварительной величины стоимости.</w:t>
      </w:r>
    </w:p>
    <w:p w:rsidR="00A42F2F" w:rsidRDefault="00A42F2F" w:rsidP="00A42F2F">
      <w:pPr>
        <w:pStyle w:val="a3"/>
        <w:numPr>
          <w:ilvl w:val="0"/>
          <w:numId w:val="8"/>
        </w:numPr>
        <w:spacing w:after="0"/>
      </w:pPr>
      <w:r>
        <w:t>Проведение поправок на наличие нефункционирующих активов (если таковые имеются).</w:t>
      </w:r>
    </w:p>
    <w:p w:rsidR="00A42F2F" w:rsidRDefault="00A42F2F" w:rsidP="00A42F2F">
      <w:pPr>
        <w:pStyle w:val="a3"/>
        <w:numPr>
          <w:ilvl w:val="0"/>
          <w:numId w:val="8"/>
        </w:numPr>
        <w:spacing w:after="0"/>
      </w:pPr>
      <w:r>
        <w:t>Проведение поправок на контрольный или неконтрольный характер оцениваемой доли, а также на недостаток ликвидности (если они необходимы).</w:t>
      </w:r>
    </w:p>
    <w:p w:rsidR="00A42F2F" w:rsidRDefault="00A42F2F" w:rsidP="00F34E65">
      <w:pPr>
        <w:spacing w:after="0"/>
      </w:pPr>
    </w:p>
    <w:p w:rsidR="00A42F2F" w:rsidRDefault="00A42F2F" w:rsidP="00F34E65">
      <w:pPr>
        <w:spacing w:after="0"/>
      </w:pPr>
      <w:r>
        <w:t>В качестве числителя при капитализации может выступать:</w:t>
      </w:r>
    </w:p>
    <w:p w:rsidR="00A42F2F" w:rsidRPr="00612E3E" w:rsidRDefault="00A42F2F" w:rsidP="00612E3E">
      <w:pPr>
        <w:pStyle w:val="a3"/>
        <w:numPr>
          <w:ilvl w:val="0"/>
          <w:numId w:val="9"/>
        </w:numPr>
        <w:spacing w:after="0"/>
      </w:pPr>
      <w:r>
        <w:t xml:space="preserve">Прибыль до </w:t>
      </w:r>
      <w:r w:rsidR="00612E3E">
        <w:t xml:space="preserve">уплаты налогов </w:t>
      </w:r>
      <w:r w:rsidR="00612E3E" w:rsidRPr="00612E3E">
        <w:t>(</w:t>
      </w:r>
      <w:r w:rsidR="00612E3E" w:rsidRPr="00612E3E">
        <w:rPr>
          <w:lang w:val="en-US"/>
        </w:rPr>
        <w:t>EBT</w:t>
      </w:r>
      <w:r w:rsidR="00612E3E">
        <w:t>);</w:t>
      </w:r>
    </w:p>
    <w:p w:rsidR="00A42F2F" w:rsidRPr="00612E3E" w:rsidRDefault="00612E3E" w:rsidP="00612E3E">
      <w:pPr>
        <w:pStyle w:val="a3"/>
        <w:numPr>
          <w:ilvl w:val="0"/>
          <w:numId w:val="9"/>
        </w:numPr>
        <w:spacing w:after="0"/>
      </w:pPr>
      <w:r>
        <w:t>Чистая прибыль после уплаты налогов (</w:t>
      </w:r>
      <w:r w:rsidRPr="00612E3E">
        <w:rPr>
          <w:lang w:val="en-US"/>
        </w:rPr>
        <w:t>NI</w:t>
      </w:r>
      <w:r w:rsidRPr="00612E3E">
        <w:t xml:space="preserve">, </w:t>
      </w:r>
      <w:r w:rsidRPr="00612E3E">
        <w:rPr>
          <w:lang w:val="en-US"/>
        </w:rPr>
        <w:t>NOPLAT</w:t>
      </w:r>
      <w:r w:rsidRPr="00612E3E">
        <w:t>)</w:t>
      </w:r>
      <w:r>
        <w:t>;</w:t>
      </w:r>
    </w:p>
    <w:p w:rsidR="00612E3E" w:rsidRPr="00612E3E" w:rsidRDefault="00612E3E" w:rsidP="00612E3E">
      <w:pPr>
        <w:pStyle w:val="a3"/>
        <w:numPr>
          <w:ilvl w:val="0"/>
          <w:numId w:val="9"/>
        </w:numPr>
        <w:spacing w:after="0"/>
      </w:pPr>
      <w:proofErr w:type="gramStart"/>
      <w:r>
        <w:t>Иной денежный поток (н-р:</w:t>
      </w:r>
      <w:proofErr w:type="gramEnd"/>
      <w:r>
        <w:t xml:space="preserve"> </w:t>
      </w:r>
      <w:r w:rsidRPr="00612E3E">
        <w:rPr>
          <w:lang w:val="en-US"/>
        </w:rPr>
        <w:t>EBIT</w:t>
      </w:r>
      <w:r w:rsidRPr="00612E3E">
        <w:t xml:space="preserve">, </w:t>
      </w:r>
      <w:r w:rsidRPr="00612E3E">
        <w:rPr>
          <w:lang w:val="en-US"/>
        </w:rPr>
        <w:t>EBITDA</w:t>
      </w:r>
      <w:r w:rsidR="002B21AD">
        <w:t xml:space="preserve">, </w:t>
      </w:r>
      <w:r w:rsidR="002B21AD">
        <w:rPr>
          <w:lang w:val="en-US"/>
        </w:rPr>
        <w:t>FCFE</w:t>
      </w:r>
      <w:r w:rsidR="002B21AD" w:rsidRPr="002B21AD">
        <w:t xml:space="preserve">, </w:t>
      </w:r>
      <w:r w:rsidR="002B21AD">
        <w:rPr>
          <w:lang w:val="en-US"/>
        </w:rPr>
        <w:t>FCFF</w:t>
      </w:r>
      <w:r w:rsidR="002B21AD" w:rsidRPr="002B21AD">
        <w:t>…</w:t>
      </w:r>
      <w:r>
        <w:t>).</w:t>
      </w:r>
    </w:p>
    <w:p w:rsidR="00A42F2F" w:rsidRDefault="00A42F2F" w:rsidP="00F34E65">
      <w:pPr>
        <w:spacing w:after="0"/>
      </w:pPr>
    </w:p>
    <w:p w:rsidR="00A42F2F" w:rsidRDefault="00612E3E" w:rsidP="00F34E65">
      <w:pPr>
        <w:spacing w:after="0"/>
      </w:pPr>
      <w:r>
        <w:t>За период:</w:t>
      </w:r>
    </w:p>
    <w:p w:rsidR="00612E3E" w:rsidRDefault="00612E3E" w:rsidP="00612E3E">
      <w:pPr>
        <w:pStyle w:val="a3"/>
        <w:numPr>
          <w:ilvl w:val="0"/>
          <w:numId w:val="10"/>
        </w:numPr>
        <w:spacing w:after="0"/>
      </w:pPr>
      <w:r>
        <w:t>Предыдущий год;</w:t>
      </w:r>
    </w:p>
    <w:p w:rsidR="00612E3E" w:rsidRDefault="00612E3E" w:rsidP="00612E3E">
      <w:pPr>
        <w:pStyle w:val="a3"/>
        <w:numPr>
          <w:ilvl w:val="0"/>
          <w:numId w:val="10"/>
        </w:numPr>
        <w:spacing w:after="0"/>
      </w:pPr>
      <w:r>
        <w:t>Прогнозный год;</w:t>
      </w:r>
    </w:p>
    <w:p w:rsidR="00612E3E" w:rsidRDefault="00612E3E" w:rsidP="00612E3E">
      <w:pPr>
        <w:pStyle w:val="a3"/>
        <w:numPr>
          <w:ilvl w:val="0"/>
          <w:numId w:val="10"/>
        </w:numPr>
        <w:spacing w:after="0"/>
      </w:pPr>
      <w:r>
        <w:t>Среднее за несколько лет.</w:t>
      </w:r>
    </w:p>
    <w:p w:rsidR="00612E3E" w:rsidRDefault="00612E3E" w:rsidP="00F34E65">
      <w:pPr>
        <w:spacing w:after="0"/>
      </w:pPr>
    </w:p>
    <w:p w:rsidR="00612E3E" w:rsidRDefault="002F11FA" w:rsidP="00F34E65">
      <w:pPr>
        <w:spacing w:after="0"/>
      </w:pPr>
      <w:r>
        <w:t>Неработающие активы: активы, не принимающие участие в формировании капитализируемого денежного потока. Например: неиспользуемый земельный участок, избыточное оборудование, финансовые вложения и т.п. Каждый случай оценщик рассматривает отдельно. Неработающие активы прибавляются к капитализированной стоимости денежного потока по рыночной стоимости.</w:t>
      </w:r>
    </w:p>
    <w:p w:rsidR="00612E3E" w:rsidRDefault="00612E3E" w:rsidP="00F34E65">
      <w:pPr>
        <w:spacing w:after="0"/>
      </w:pPr>
    </w:p>
    <w:p w:rsidR="00612E3E" w:rsidRDefault="00612E3E" w:rsidP="00F34E65">
      <w:pPr>
        <w:spacing w:after="0"/>
      </w:pPr>
    </w:p>
    <w:p w:rsidR="00A42F2F" w:rsidRDefault="00A42F2F">
      <w:pPr>
        <w:rPr>
          <w:b/>
        </w:rPr>
      </w:pPr>
      <w:r>
        <w:rPr>
          <w:b/>
        </w:rPr>
        <w:br w:type="page"/>
      </w:r>
    </w:p>
    <w:p w:rsidR="00EE15CF" w:rsidRPr="00B70F41" w:rsidRDefault="00EE15CF" w:rsidP="00F34E65">
      <w:pPr>
        <w:spacing w:after="0"/>
        <w:rPr>
          <w:b/>
        </w:rPr>
      </w:pPr>
      <w:r w:rsidRPr="00B70F41">
        <w:rPr>
          <w:b/>
        </w:rPr>
        <w:lastRenderedPageBreak/>
        <w:t>РАСЧЕТ ДЕНЕЖНЫХ ПОТОКОВ</w:t>
      </w:r>
    </w:p>
    <w:p w:rsidR="00EE15CF" w:rsidRDefault="00EE15CF" w:rsidP="00F34E65">
      <w:pPr>
        <w:spacing w:after="0"/>
      </w:pPr>
    </w:p>
    <w:p w:rsidR="00EE15CF" w:rsidRDefault="00C42CAE" w:rsidP="00F34E65">
      <w:pPr>
        <w:spacing w:after="0"/>
      </w:pPr>
      <w:r>
        <w:t>База расчета:</w:t>
      </w:r>
    </w:p>
    <w:p w:rsidR="00C42CAE" w:rsidRDefault="00C42CAE" w:rsidP="00D73496">
      <w:pPr>
        <w:pStyle w:val="a3"/>
        <w:numPr>
          <w:ilvl w:val="0"/>
          <w:numId w:val="11"/>
        </w:numPr>
        <w:spacing w:after="0"/>
      </w:pPr>
      <w:r>
        <w:t>Денежный поток</w:t>
      </w:r>
      <w:r w:rsidR="00D73496">
        <w:t xml:space="preserve"> на весь инвестированный капитал (</w:t>
      </w:r>
      <w:r w:rsidR="00D73496" w:rsidRPr="00D73496">
        <w:rPr>
          <w:lang w:val="en-US"/>
        </w:rPr>
        <w:t>FCFF</w:t>
      </w:r>
      <w:r w:rsidR="00D73496">
        <w:t>)</w:t>
      </w:r>
    </w:p>
    <w:p w:rsidR="00D73496" w:rsidRPr="00D73496" w:rsidRDefault="00D73496" w:rsidP="00D73496">
      <w:pPr>
        <w:pStyle w:val="a3"/>
        <w:numPr>
          <w:ilvl w:val="0"/>
          <w:numId w:val="11"/>
        </w:numPr>
        <w:spacing w:after="0"/>
      </w:pPr>
      <w:r>
        <w:t xml:space="preserve">Денежный поток на собственный капитал </w:t>
      </w:r>
      <w:r w:rsidRPr="00D73496">
        <w:t>(</w:t>
      </w:r>
      <w:r w:rsidRPr="00D73496">
        <w:rPr>
          <w:lang w:val="en-US"/>
        </w:rPr>
        <w:t>FCFE</w:t>
      </w:r>
      <w:r>
        <w:t>), в т.ч. частный случай: дивидендный денежный поток.</w:t>
      </w:r>
    </w:p>
    <w:p w:rsidR="00C42CAE" w:rsidRDefault="00C42CAE" w:rsidP="00F34E65">
      <w:pPr>
        <w:spacing w:after="0"/>
      </w:pPr>
    </w:p>
    <w:p w:rsidR="00C42CAE" w:rsidRDefault="007B02F9" w:rsidP="00F34E65">
      <w:pPr>
        <w:spacing w:after="0"/>
      </w:pPr>
      <w:proofErr w:type="gramStart"/>
      <w:r>
        <w:t>Денежный поток рассчитывается либо в номинальных, либо в реальных (с учетом инфляции) ценах.</w:t>
      </w:r>
      <w:proofErr w:type="gramEnd"/>
    </w:p>
    <w:p w:rsidR="00B64485" w:rsidRDefault="00B64485" w:rsidP="00F34E65">
      <w:pPr>
        <w:spacing w:after="0"/>
      </w:pPr>
    </w:p>
    <w:p w:rsidR="007872D7" w:rsidRDefault="007872D7">
      <w:r>
        <w:br w:type="page"/>
      </w:r>
    </w:p>
    <w:p w:rsidR="00B64485" w:rsidRDefault="00B64485" w:rsidP="00F34E65">
      <w:pPr>
        <w:spacing w:after="0"/>
      </w:pPr>
      <w:r>
        <w:lastRenderedPageBreak/>
        <w:t>Расчет денежных потоков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B64485" w:rsidTr="00B64485">
        <w:tc>
          <w:tcPr>
            <w:tcW w:w="7393" w:type="dxa"/>
          </w:tcPr>
          <w:p w:rsidR="00B64485" w:rsidRDefault="00B64485" w:rsidP="00F34E65">
            <w:r>
              <w:rPr>
                <w:noProof/>
                <w:lang w:eastAsia="ru-RU"/>
              </w:rPr>
              <w:drawing>
                <wp:inline distT="0" distB="0" distL="0" distR="0" wp14:anchorId="5AE3EC76" wp14:editId="74F33E7C">
                  <wp:extent cx="4419983" cy="5250635"/>
                  <wp:effectExtent l="0" t="0" r="0" b="762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9983" cy="5250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B64485" w:rsidRDefault="00B64485" w:rsidP="00F34E65">
            <w:r>
              <w:rPr>
                <w:noProof/>
                <w:lang w:eastAsia="ru-RU"/>
              </w:rPr>
              <w:drawing>
                <wp:inline distT="0" distB="0" distL="0" distR="0" wp14:anchorId="32B11029" wp14:editId="4DC5CB23">
                  <wp:extent cx="4480949" cy="3977985"/>
                  <wp:effectExtent l="0" t="0" r="0" b="381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0949" cy="3977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4485" w:rsidRDefault="00B64485" w:rsidP="00F34E65">
      <w:pPr>
        <w:spacing w:after="0"/>
      </w:pPr>
      <w:r>
        <w:t xml:space="preserve">Источник: Е.В. </w:t>
      </w:r>
      <w:proofErr w:type="spellStart"/>
      <w:r>
        <w:t>Чиркова</w:t>
      </w:r>
      <w:proofErr w:type="spellEnd"/>
      <w:r>
        <w:t>, «Как оценить бизнес по аналогии», Альпина, 2005 г.</w:t>
      </w:r>
    </w:p>
    <w:p w:rsidR="00B64485" w:rsidRDefault="00B64485" w:rsidP="00F34E65">
      <w:pPr>
        <w:spacing w:after="0"/>
      </w:pPr>
    </w:p>
    <w:p w:rsidR="00EE15CF" w:rsidRDefault="00EE15CF" w:rsidP="00F34E65">
      <w:pPr>
        <w:spacing w:after="0"/>
      </w:pPr>
    </w:p>
    <w:p w:rsidR="00512FAF" w:rsidRDefault="00512FAF" w:rsidP="00512FAF">
      <w:pPr>
        <w:spacing w:after="0"/>
      </w:pPr>
      <w:r w:rsidRPr="00512FAF">
        <w:t xml:space="preserve">Порядок расчета </w:t>
      </w:r>
      <w:r w:rsidRPr="00512FAF">
        <w:rPr>
          <w:lang w:val="en-US"/>
        </w:rPr>
        <w:t>FCFE</w:t>
      </w:r>
      <w:r w:rsidRPr="00512FAF">
        <w:t>:</w:t>
      </w:r>
    </w:p>
    <w:p w:rsidR="00F421DD" w:rsidRPr="00512FAF" w:rsidRDefault="00F421DD" w:rsidP="00F421DD">
      <w:pPr>
        <w:spacing w:after="0"/>
        <w:jc w:val="center"/>
      </w:pPr>
      <w:proofErr w:type="spellStart"/>
      <w:r w:rsidRPr="00F421DD">
        <w:t>Пратт</w:t>
      </w:r>
      <w:proofErr w:type="spellEnd"/>
      <w:r w:rsidRPr="00F421DD">
        <w:t>, стр. 181</w:t>
      </w:r>
    </w:p>
    <w:p w:rsidR="00512FAF" w:rsidRPr="00512FAF" w:rsidRDefault="00F421DD" w:rsidP="00F421DD">
      <w:pPr>
        <w:spacing w:after="0"/>
        <w:jc w:val="center"/>
      </w:pPr>
      <w:r w:rsidRPr="00512FAF">
        <w:rPr>
          <w:noProof/>
          <w:lang w:eastAsia="ru-RU"/>
        </w:rPr>
        <w:drawing>
          <wp:inline distT="0" distB="0" distL="0" distR="0" wp14:anchorId="5DD5B08D" wp14:editId="69E2FACB">
            <wp:extent cx="6152515" cy="2488565"/>
            <wp:effectExtent l="0" t="0" r="635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1DD" w:rsidRPr="00512FAF" w:rsidRDefault="00F421DD" w:rsidP="00F421DD">
      <w:pPr>
        <w:spacing w:after="0"/>
        <w:jc w:val="center"/>
      </w:pPr>
      <w:r w:rsidRPr="00512FAF">
        <w:t>Федотова, стр. 107</w:t>
      </w:r>
    </w:p>
    <w:p w:rsidR="00F421DD" w:rsidRPr="00512FAF" w:rsidRDefault="00F421DD" w:rsidP="00F421DD">
      <w:pPr>
        <w:spacing w:after="0"/>
        <w:jc w:val="center"/>
      </w:pPr>
      <w:r w:rsidRPr="00512FAF">
        <w:rPr>
          <w:noProof/>
          <w:lang w:eastAsia="ru-RU"/>
        </w:rPr>
        <w:drawing>
          <wp:inline distT="0" distB="0" distL="0" distR="0" wp14:anchorId="375AB8C2" wp14:editId="2E6EC7D7">
            <wp:extent cx="6152515" cy="2402840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FAF" w:rsidRPr="007872D7" w:rsidRDefault="00512FAF" w:rsidP="007872D7">
      <w:pPr>
        <w:spacing w:after="0"/>
        <w:rPr>
          <w:lang w:val="en-US"/>
        </w:rPr>
      </w:pPr>
    </w:p>
    <w:p w:rsidR="00F421DD" w:rsidRDefault="00F421DD" w:rsidP="00512FAF">
      <w:pPr>
        <w:spacing w:after="0"/>
        <w:jc w:val="center"/>
      </w:pPr>
      <w:r>
        <w:lastRenderedPageBreak/>
        <w:t>Федотова, стр. 113-114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F421DD" w:rsidTr="00F421DD">
        <w:tc>
          <w:tcPr>
            <w:tcW w:w="7393" w:type="dxa"/>
          </w:tcPr>
          <w:p w:rsidR="00F421DD" w:rsidRDefault="00F421DD" w:rsidP="00512FA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315AAB2" wp14:editId="0BC6B648">
                  <wp:extent cx="4054192" cy="3833192"/>
                  <wp:effectExtent l="0" t="0" r="381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4192" cy="3833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F421DD" w:rsidRDefault="00F421DD" w:rsidP="00F421D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A5F8FE1" wp14:editId="1F1F8D9C">
                  <wp:extent cx="4146188" cy="5588000"/>
                  <wp:effectExtent l="0" t="0" r="698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5021" cy="5599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2FAF" w:rsidRPr="00512FAF" w:rsidRDefault="00512FAF" w:rsidP="00512FAF">
      <w:pPr>
        <w:spacing w:after="0"/>
        <w:jc w:val="center"/>
      </w:pPr>
      <w:proofErr w:type="spellStart"/>
      <w:r w:rsidRPr="00512FAF">
        <w:lastRenderedPageBreak/>
        <w:t>Дамодаран</w:t>
      </w:r>
      <w:proofErr w:type="spellEnd"/>
      <w:r w:rsidRPr="00512FAF">
        <w:t>, стр. 496</w:t>
      </w:r>
    </w:p>
    <w:p w:rsidR="00512FAF" w:rsidRPr="00512FAF" w:rsidRDefault="00512FAF" w:rsidP="00512FAF">
      <w:pPr>
        <w:spacing w:after="0"/>
      </w:pPr>
    </w:p>
    <w:p w:rsidR="00512FAF" w:rsidRPr="00512FAF" w:rsidRDefault="00512FAF" w:rsidP="00512FAF">
      <w:pPr>
        <w:spacing w:after="0"/>
      </w:pPr>
      <w:proofErr w:type="gramStart"/>
      <w:r w:rsidRPr="00512FAF">
        <w:t xml:space="preserve">Свободный денежные потоки на собственный капитал </w:t>
      </w:r>
      <w:r>
        <w:t xml:space="preserve"> (</w:t>
      </w:r>
      <w:r>
        <w:rPr>
          <w:lang w:val="en-US"/>
        </w:rPr>
        <w:t>FCFE</w:t>
      </w:r>
      <w:r w:rsidRPr="00512FAF">
        <w:t xml:space="preserve">) = </w:t>
      </w:r>
      <w:proofErr w:type="gramEnd"/>
    </w:p>
    <w:p w:rsidR="00512FAF" w:rsidRPr="00512FAF" w:rsidRDefault="00512FAF" w:rsidP="00512FAF">
      <w:pPr>
        <w:spacing w:after="0"/>
      </w:pPr>
      <w:r w:rsidRPr="00512FAF">
        <w:t>=чистая прибыль –</w:t>
      </w:r>
    </w:p>
    <w:p w:rsidR="00512FAF" w:rsidRPr="00512FAF" w:rsidRDefault="00512FAF" w:rsidP="00512FAF">
      <w:pPr>
        <w:spacing w:after="0"/>
      </w:pPr>
      <w:r w:rsidRPr="00512FAF">
        <w:t xml:space="preserve">- (капитальные затраты – износ) - </w:t>
      </w:r>
    </w:p>
    <w:p w:rsidR="00512FAF" w:rsidRPr="00512FAF" w:rsidRDefault="00512FAF" w:rsidP="00512FAF">
      <w:pPr>
        <w:spacing w:after="0"/>
      </w:pPr>
      <w:r w:rsidRPr="00512FAF">
        <w:t xml:space="preserve">- (изменения </w:t>
      </w:r>
      <w:proofErr w:type="spellStart"/>
      <w:r w:rsidRPr="00512FAF">
        <w:t>неденежного</w:t>
      </w:r>
      <w:proofErr w:type="spellEnd"/>
      <w:r w:rsidRPr="00512FAF">
        <w:t xml:space="preserve"> оборотного капитала) +</w:t>
      </w:r>
    </w:p>
    <w:p w:rsidR="00512FAF" w:rsidRPr="00512FAF" w:rsidRDefault="00512FAF" w:rsidP="00512FAF">
      <w:pPr>
        <w:spacing w:after="0"/>
      </w:pPr>
      <w:r w:rsidRPr="00512FAF">
        <w:t>+ (новые долговые обязательства – погашение долга).</w:t>
      </w:r>
    </w:p>
    <w:p w:rsidR="00512FAF" w:rsidRPr="00512FAF" w:rsidRDefault="00512FAF" w:rsidP="00512FAF">
      <w:pPr>
        <w:spacing w:after="0"/>
      </w:pPr>
    </w:p>
    <w:p w:rsidR="005F360E" w:rsidRDefault="005F360E">
      <w:r>
        <w:br w:type="page"/>
      </w:r>
    </w:p>
    <w:p w:rsidR="00512FAF" w:rsidRPr="00512FAF" w:rsidRDefault="00512FAF" w:rsidP="00512FAF">
      <w:pPr>
        <w:spacing w:after="0"/>
      </w:pPr>
      <w:r>
        <w:lastRenderedPageBreak/>
        <w:t xml:space="preserve">Порядок расчета </w:t>
      </w:r>
      <w:r>
        <w:rPr>
          <w:lang w:val="en-US"/>
        </w:rPr>
        <w:t>FCFF</w:t>
      </w:r>
    </w:p>
    <w:p w:rsidR="00512FAF" w:rsidRDefault="00512FAF" w:rsidP="00512FAF">
      <w:pPr>
        <w:spacing w:after="0"/>
      </w:pPr>
    </w:p>
    <w:p w:rsidR="005F360E" w:rsidRDefault="005F360E" w:rsidP="005F360E">
      <w:pPr>
        <w:spacing w:after="0"/>
        <w:jc w:val="center"/>
      </w:pPr>
      <w:proofErr w:type="spellStart"/>
      <w:r>
        <w:t>Пратт</w:t>
      </w:r>
      <w:proofErr w:type="spellEnd"/>
      <w:r>
        <w:t>, стр. 55-56</w:t>
      </w:r>
    </w:p>
    <w:p w:rsidR="005F360E" w:rsidRDefault="005F360E" w:rsidP="005F360E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41B3BA51" wp14:editId="26FF7CE9">
            <wp:extent cx="6152515" cy="1056005"/>
            <wp:effectExtent l="0" t="0" r="63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05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60E" w:rsidRDefault="005F360E" w:rsidP="005F360E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3267B510" wp14:editId="4F99E60D">
            <wp:extent cx="6152515" cy="2297430"/>
            <wp:effectExtent l="0" t="0" r="63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29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60E" w:rsidRDefault="005F360E" w:rsidP="00512FAF">
      <w:pPr>
        <w:spacing w:after="0"/>
      </w:pPr>
    </w:p>
    <w:p w:rsidR="00512FAF" w:rsidRPr="00512FAF" w:rsidRDefault="00512FAF" w:rsidP="00223F50">
      <w:pPr>
        <w:spacing w:after="0"/>
        <w:jc w:val="center"/>
      </w:pPr>
      <w:proofErr w:type="spellStart"/>
      <w:r>
        <w:t>Дамодаран</w:t>
      </w:r>
      <w:proofErr w:type="spellEnd"/>
      <w:r>
        <w:t>, стр. 534</w:t>
      </w:r>
    </w:p>
    <w:p w:rsidR="00512FAF" w:rsidRPr="00512FAF" w:rsidRDefault="00223F50" w:rsidP="00223F50">
      <w:pPr>
        <w:spacing w:after="0"/>
        <w:jc w:val="center"/>
      </w:pPr>
      <w:r>
        <w:t>Вариант 1</w:t>
      </w:r>
    </w:p>
    <w:p w:rsidR="00512FAF" w:rsidRDefault="00512FAF" w:rsidP="00512FAF">
      <w:pPr>
        <w:spacing w:after="0"/>
      </w:pPr>
      <w:r>
        <w:rPr>
          <w:lang w:val="en-US"/>
        </w:rPr>
        <w:t>FCFF</w:t>
      </w:r>
      <w:r>
        <w:t>=</w:t>
      </w:r>
      <w:r w:rsidR="00223F50">
        <w:t xml:space="preserve"> свободные денежные потоки на собственный капитал + </w:t>
      </w:r>
    </w:p>
    <w:p w:rsidR="00223F50" w:rsidRDefault="00223F50" w:rsidP="00512FAF">
      <w:pPr>
        <w:spacing w:after="0"/>
      </w:pPr>
      <w:r>
        <w:t xml:space="preserve">+ расходы на выплату процентов Х (1-налоговая ставка) + </w:t>
      </w:r>
    </w:p>
    <w:p w:rsidR="00223F50" w:rsidRDefault="00223F50" w:rsidP="00512FAF">
      <w:pPr>
        <w:spacing w:after="0"/>
      </w:pPr>
      <w:r>
        <w:t xml:space="preserve">+ основные платежи – новые долговые обязательства + </w:t>
      </w:r>
    </w:p>
    <w:p w:rsidR="00223F50" w:rsidRDefault="00223F50" w:rsidP="00512FAF">
      <w:pPr>
        <w:spacing w:after="0"/>
      </w:pPr>
      <w:r>
        <w:t>+ дивиденды по привилегированным акциям.</w:t>
      </w:r>
    </w:p>
    <w:p w:rsidR="00223F50" w:rsidRDefault="00223F50" w:rsidP="00512FAF">
      <w:pPr>
        <w:spacing w:after="0"/>
      </w:pPr>
    </w:p>
    <w:p w:rsidR="00223F50" w:rsidRDefault="00223F50" w:rsidP="00223F50">
      <w:pPr>
        <w:spacing w:after="0"/>
        <w:jc w:val="center"/>
      </w:pPr>
      <w:r>
        <w:t>Вариант 2</w:t>
      </w:r>
    </w:p>
    <w:p w:rsidR="00FD1772" w:rsidRPr="005F360E" w:rsidRDefault="00223F50" w:rsidP="005F360E">
      <w:pPr>
        <w:spacing w:after="0"/>
      </w:pPr>
      <w:r>
        <w:rPr>
          <w:lang w:val="en-US"/>
        </w:rPr>
        <w:t>FCFF</w:t>
      </w:r>
      <w:r>
        <w:t xml:space="preserve"> = </w:t>
      </w:r>
      <w:r>
        <w:rPr>
          <w:lang w:val="en-US"/>
        </w:rPr>
        <w:t>EBIT</w:t>
      </w:r>
      <w:r w:rsidRPr="00223F50">
        <w:t xml:space="preserve"> </w:t>
      </w:r>
      <w:r>
        <w:t>Х</w:t>
      </w:r>
      <w:r w:rsidRPr="00223F50">
        <w:t xml:space="preserve"> (1 – </w:t>
      </w:r>
      <w:r>
        <w:t>налоговая ставка) + износ – капитальные затраты – изменения оборотного капитала</w:t>
      </w:r>
      <w:r w:rsidR="00FD1772">
        <w:rPr>
          <w:b/>
        </w:rPr>
        <w:br w:type="page"/>
      </w:r>
    </w:p>
    <w:p w:rsidR="00EE15CF" w:rsidRPr="00B70F41" w:rsidRDefault="00EE15CF" w:rsidP="00F34E65">
      <w:pPr>
        <w:spacing w:after="0"/>
        <w:rPr>
          <w:b/>
        </w:rPr>
      </w:pPr>
      <w:r w:rsidRPr="00B70F41">
        <w:rPr>
          <w:b/>
        </w:rPr>
        <w:lastRenderedPageBreak/>
        <w:t>РАСЧЕТ СТАВКИ ДИСКОНТИРОВАНИЯ / СТАВКИ КАПИТАЛИЗАЦИИ</w:t>
      </w:r>
    </w:p>
    <w:p w:rsidR="00EE15CF" w:rsidRDefault="00EE15CF" w:rsidP="00F34E65">
      <w:pPr>
        <w:spacing w:after="0"/>
      </w:pPr>
    </w:p>
    <w:p w:rsidR="00EE15CF" w:rsidRPr="002310DF" w:rsidRDefault="002310DF" w:rsidP="00F34E65">
      <w:pPr>
        <w:spacing w:after="0"/>
      </w:pPr>
      <w:proofErr w:type="gramStart"/>
      <w:r>
        <w:t>Ставка дисконтирования для денежный потоков на собственный капитал:</w:t>
      </w:r>
      <w:proofErr w:type="gramEnd"/>
    </w:p>
    <w:p w:rsidR="00EE15CF" w:rsidRDefault="002310DF" w:rsidP="002310DF">
      <w:pPr>
        <w:pStyle w:val="a3"/>
        <w:numPr>
          <w:ilvl w:val="0"/>
          <w:numId w:val="13"/>
        </w:numPr>
        <w:spacing w:after="0"/>
      </w:pPr>
      <w:r>
        <w:t xml:space="preserve">Метод кумулятивного построения </w:t>
      </w:r>
      <w:r w:rsidRPr="002310DF">
        <w:t>(</w:t>
      </w:r>
      <w:r w:rsidRPr="002310DF">
        <w:rPr>
          <w:lang w:val="en-US"/>
        </w:rPr>
        <w:t>Build</w:t>
      </w:r>
      <w:r w:rsidRPr="002310DF">
        <w:t>-</w:t>
      </w:r>
      <w:r w:rsidRPr="002310DF">
        <w:rPr>
          <w:lang w:val="en-US"/>
        </w:rPr>
        <w:t>Up</w:t>
      </w:r>
      <w:r w:rsidRPr="002310DF">
        <w:t>)</w:t>
      </w:r>
      <w:r w:rsidR="00F421DD">
        <w:t>.</w:t>
      </w:r>
    </w:p>
    <w:p w:rsidR="001033B5" w:rsidRPr="002310DF" w:rsidRDefault="001033B5" w:rsidP="002310DF">
      <w:pPr>
        <w:pStyle w:val="a3"/>
        <w:numPr>
          <w:ilvl w:val="0"/>
          <w:numId w:val="13"/>
        </w:numPr>
        <w:spacing w:after="0"/>
      </w:pPr>
      <w:r>
        <w:t xml:space="preserve">Модель оценки капитальных активов </w:t>
      </w:r>
      <w:r w:rsidRPr="002310DF">
        <w:t>(</w:t>
      </w:r>
      <w:r w:rsidRPr="002310DF">
        <w:rPr>
          <w:lang w:val="en-US"/>
        </w:rPr>
        <w:t>CAPM</w:t>
      </w:r>
      <w:r>
        <w:t>).</w:t>
      </w:r>
    </w:p>
    <w:p w:rsidR="00EE15CF" w:rsidRDefault="00EE15CF" w:rsidP="00F34E65">
      <w:pPr>
        <w:spacing w:after="0"/>
      </w:pPr>
    </w:p>
    <w:p w:rsidR="002310DF" w:rsidRPr="002310DF" w:rsidRDefault="002310DF" w:rsidP="00F34E65">
      <w:pPr>
        <w:spacing w:after="0"/>
      </w:pPr>
      <w:r>
        <w:t>Ставка дисконтирования для денежных потоков на инвестированный капитал</w:t>
      </w:r>
    </w:p>
    <w:p w:rsidR="002310DF" w:rsidRPr="002310DF" w:rsidRDefault="002310DF" w:rsidP="002310DF">
      <w:pPr>
        <w:pStyle w:val="a3"/>
        <w:numPr>
          <w:ilvl w:val="0"/>
          <w:numId w:val="14"/>
        </w:numPr>
        <w:spacing w:after="0"/>
      </w:pPr>
      <w:r>
        <w:t xml:space="preserve">Модель средневзвешенной стоимости капитала </w:t>
      </w:r>
      <w:r w:rsidRPr="002310DF">
        <w:t>(</w:t>
      </w:r>
      <w:r w:rsidRPr="002310DF">
        <w:rPr>
          <w:lang w:val="en-US"/>
        </w:rPr>
        <w:t>WACC</w:t>
      </w:r>
      <w:r>
        <w:t>)</w:t>
      </w:r>
      <w:r w:rsidR="00F421DD">
        <w:t>.</w:t>
      </w:r>
    </w:p>
    <w:p w:rsidR="002310DF" w:rsidRDefault="002310DF" w:rsidP="00F34E65">
      <w:pPr>
        <w:spacing w:after="0"/>
      </w:pPr>
    </w:p>
    <w:p w:rsidR="00184977" w:rsidRDefault="00184977" w:rsidP="00F34E65">
      <w:pPr>
        <w:spacing w:after="0"/>
      </w:pPr>
      <w:r>
        <w:t>Альтернативные ставки дисконтирования для денежных потоков на собственный капитал</w:t>
      </w:r>
    </w:p>
    <w:p w:rsidR="00184977" w:rsidRDefault="00184977" w:rsidP="00A94CE6">
      <w:pPr>
        <w:spacing w:after="0"/>
        <w:jc w:val="center"/>
      </w:pPr>
      <w:proofErr w:type="spellStart"/>
      <w:r>
        <w:t>Дамодаран</w:t>
      </w:r>
      <w:proofErr w:type="spellEnd"/>
      <w:r>
        <w:t>, стр. 127</w:t>
      </w:r>
    </w:p>
    <w:p w:rsidR="00184977" w:rsidRDefault="00A94CE6" w:rsidP="00A94CE6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5EC95A68" wp14:editId="6D9E27C3">
            <wp:extent cx="4710631" cy="37528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15537" cy="3756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4977">
        <w:br w:type="page"/>
      </w:r>
      <w:bookmarkStart w:id="0" w:name="_GoBack"/>
      <w:bookmarkEnd w:id="0"/>
    </w:p>
    <w:p w:rsidR="002310DF" w:rsidRDefault="00F421DD" w:rsidP="00F34E65">
      <w:pPr>
        <w:spacing w:after="0"/>
      </w:pPr>
      <w:r>
        <w:lastRenderedPageBreak/>
        <w:t>Связь ставки капитализации со ставкой дисконтирования (дисконта)</w:t>
      </w:r>
    </w:p>
    <w:p w:rsidR="002310DF" w:rsidRDefault="002310DF" w:rsidP="00F34E65">
      <w:pPr>
        <w:spacing w:after="0"/>
      </w:pPr>
    </w:p>
    <w:p w:rsidR="004A2E1C" w:rsidRDefault="004A2E1C" w:rsidP="004A2E1C">
      <w:pPr>
        <w:spacing w:after="0"/>
        <w:jc w:val="center"/>
      </w:pPr>
      <w:r>
        <w:t>Федотова, стр. 128</w:t>
      </w:r>
    </w:p>
    <w:p w:rsidR="002310DF" w:rsidRDefault="004A2E1C" w:rsidP="004A2E1C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249401A6" wp14:editId="5D1015CB">
            <wp:extent cx="6152515" cy="1260475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26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0DF" w:rsidRDefault="002310DF" w:rsidP="00F34E65">
      <w:pPr>
        <w:spacing w:after="0"/>
      </w:pPr>
    </w:p>
    <w:p w:rsidR="002310DF" w:rsidRDefault="004A2E1C" w:rsidP="004A2E1C">
      <w:pPr>
        <w:spacing w:after="0"/>
        <w:jc w:val="center"/>
      </w:pPr>
      <w:proofErr w:type="spellStart"/>
      <w:r>
        <w:t>Пратт</w:t>
      </w:r>
      <w:proofErr w:type="spellEnd"/>
      <w:r>
        <w:t>, стр. 65</w:t>
      </w:r>
    </w:p>
    <w:p w:rsidR="002310DF" w:rsidRDefault="004A2E1C" w:rsidP="004A2E1C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3D90A5E7" wp14:editId="713962FC">
            <wp:extent cx="6152515" cy="1624330"/>
            <wp:effectExtent l="0" t="0" r="63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62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0DF" w:rsidRDefault="002310DF" w:rsidP="00F34E65">
      <w:pPr>
        <w:spacing w:after="0"/>
      </w:pPr>
    </w:p>
    <w:p w:rsidR="009665CE" w:rsidRDefault="009665CE" w:rsidP="00F34E65">
      <w:pPr>
        <w:spacing w:after="0"/>
      </w:pPr>
      <w:r>
        <w:t>Ставки дисконтирования и капитализации должны быть согласованы с денежным потоком в части номинальный или реальный (с учетом инфляции) денежный поток и в части учета налога на прибыль (доналоговый или за вычетом налога).</w:t>
      </w:r>
    </w:p>
    <w:p w:rsidR="009665CE" w:rsidRDefault="009665CE" w:rsidP="00F34E65">
      <w:pPr>
        <w:spacing w:after="0"/>
      </w:pPr>
    </w:p>
    <w:p w:rsidR="009665CE" w:rsidRDefault="009665CE" w:rsidP="00F34E65">
      <w:pPr>
        <w:spacing w:after="0"/>
      </w:pPr>
      <w:r>
        <w:t>Если рассчитан денежный поток в номинальных (за вычетом инфляции) ценах, то и ставки дисконтирования/капитализации должны быть очищены от инфляции.</w:t>
      </w:r>
    </w:p>
    <w:p w:rsidR="009665CE" w:rsidRDefault="009665CE" w:rsidP="00F34E65">
      <w:pPr>
        <w:spacing w:after="0"/>
      </w:pPr>
    </w:p>
    <w:p w:rsidR="00184977" w:rsidRDefault="00184977">
      <w:r>
        <w:br w:type="page"/>
      </w:r>
    </w:p>
    <w:p w:rsidR="009665CE" w:rsidRDefault="009665CE" w:rsidP="009665CE">
      <w:pPr>
        <w:spacing w:after="0"/>
        <w:jc w:val="center"/>
      </w:pPr>
      <w:proofErr w:type="spellStart"/>
      <w:r>
        <w:lastRenderedPageBreak/>
        <w:t>Пратт</w:t>
      </w:r>
      <w:proofErr w:type="spellEnd"/>
      <w:r>
        <w:t>, стр. 76-77</w:t>
      </w:r>
    </w:p>
    <w:p w:rsidR="009665CE" w:rsidRDefault="009665CE" w:rsidP="009665CE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6F51A3B5" wp14:editId="2A024A4C">
            <wp:extent cx="6152515" cy="1607820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5CE" w:rsidRDefault="009665CE" w:rsidP="009665CE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6B284B2F" wp14:editId="6440869C">
            <wp:extent cx="5562600" cy="2003088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62026" cy="2002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6B6641D" wp14:editId="4E2BB25B">
            <wp:extent cx="5467350" cy="80579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2498" cy="80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977" w:rsidRDefault="00184977">
      <w:r>
        <w:br w:type="page"/>
      </w:r>
    </w:p>
    <w:p w:rsidR="009665CE" w:rsidRDefault="00184977" w:rsidP="00F34E65">
      <w:pPr>
        <w:spacing w:after="0"/>
      </w:pPr>
      <w:r>
        <w:lastRenderedPageBreak/>
        <w:t>Метод кумулятивного построения</w:t>
      </w:r>
    </w:p>
    <w:p w:rsidR="009665CE" w:rsidRDefault="007A337E" w:rsidP="007A337E">
      <w:pPr>
        <w:spacing w:after="0"/>
        <w:jc w:val="center"/>
      </w:pPr>
      <w:r>
        <w:t>Федотова, стр. 127, для ставки капитализации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527"/>
        <w:gridCol w:w="8259"/>
      </w:tblGrid>
      <w:tr w:rsidR="007A337E" w:rsidTr="007A337E">
        <w:tc>
          <w:tcPr>
            <w:tcW w:w="7393" w:type="dxa"/>
          </w:tcPr>
          <w:p w:rsidR="007A337E" w:rsidRDefault="007A337E" w:rsidP="00F34E65">
            <w:r>
              <w:rPr>
                <w:noProof/>
                <w:lang w:eastAsia="ru-RU"/>
              </w:rPr>
              <w:drawing>
                <wp:inline distT="0" distB="0" distL="0" distR="0" wp14:anchorId="1EE68B44" wp14:editId="0D795F96">
                  <wp:extent cx="4236613" cy="27114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7296" cy="2711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7A337E" w:rsidRDefault="007A337E" w:rsidP="00F34E65">
            <w:r>
              <w:rPr>
                <w:noProof/>
                <w:lang w:eastAsia="ru-RU"/>
              </w:rPr>
              <w:drawing>
                <wp:inline distT="0" distB="0" distL="0" distR="0" wp14:anchorId="71793777" wp14:editId="4BB197E3">
                  <wp:extent cx="5398211" cy="42672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7654" cy="426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337E" w:rsidRDefault="007A337E" w:rsidP="00F34E65">
      <w:pPr>
        <w:spacing w:after="0"/>
      </w:pPr>
    </w:p>
    <w:p w:rsidR="009665CE" w:rsidRDefault="007A337E" w:rsidP="00F34E65">
      <w:pPr>
        <w:spacing w:after="0"/>
      </w:pPr>
      <w:r>
        <w:t>Для перехода к ставке дисконтирования необходимо прибавить долгосрочные темпы роста.</w:t>
      </w:r>
    </w:p>
    <w:p w:rsidR="009665CE" w:rsidRDefault="009665CE" w:rsidP="00F34E65">
      <w:pPr>
        <w:spacing w:after="0"/>
      </w:pPr>
    </w:p>
    <w:p w:rsidR="009665CE" w:rsidRDefault="009665CE" w:rsidP="00F34E65">
      <w:pPr>
        <w:spacing w:after="0"/>
      </w:pPr>
    </w:p>
    <w:p w:rsidR="009665CE" w:rsidRDefault="009665CE" w:rsidP="00F34E65">
      <w:pPr>
        <w:spacing w:after="0"/>
      </w:pPr>
    </w:p>
    <w:p w:rsidR="009665CE" w:rsidRDefault="009665CE" w:rsidP="00F34E65">
      <w:pPr>
        <w:spacing w:after="0"/>
      </w:pPr>
    </w:p>
    <w:p w:rsidR="00591C01" w:rsidRDefault="00591C01" w:rsidP="00591C01">
      <w:pPr>
        <w:spacing w:after="0"/>
        <w:jc w:val="center"/>
      </w:pPr>
      <w:proofErr w:type="spellStart"/>
      <w:r>
        <w:lastRenderedPageBreak/>
        <w:t>Пратт</w:t>
      </w:r>
      <w:proofErr w:type="spellEnd"/>
      <w:r>
        <w:t>, стр. 108-109, для ставки дисконтирования</w:t>
      </w:r>
    </w:p>
    <w:p w:rsidR="00591C01" w:rsidRDefault="00591C01" w:rsidP="00591C01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687BB6D0" wp14:editId="6D21481D">
            <wp:extent cx="6152515" cy="1548130"/>
            <wp:effectExtent l="0" t="0" r="63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54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C01" w:rsidRDefault="00591C01" w:rsidP="00591C01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30D878B9" wp14:editId="7B9C122B">
            <wp:extent cx="6152515" cy="687070"/>
            <wp:effectExtent l="0" t="0" r="63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8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C01" w:rsidRDefault="00591C01" w:rsidP="00F34E65">
      <w:pPr>
        <w:spacing w:after="0"/>
      </w:pPr>
    </w:p>
    <w:p w:rsidR="00591C01" w:rsidRDefault="00591C01" w:rsidP="00F34E65">
      <w:pPr>
        <w:spacing w:after="0"/>
      </w:pPr>
      <w:r>
        <w:t>Для перехода к ставке капитализации вычесть долгосрочные темпы роста.</w:t>
      </w:r>
    </w:p>
    <w:p w:rsidR="00591C01" w:rsidRDefault="00591C01" w:rsidP="00F34E65">
      <w:pPr>
        <w:spacing w:after="0"/>
      </w:pPr>
    </w:p>
    <w:p w:rsidR="00591C01" w:rsidRDefault="00591C01" w:rsidP="00F34E65">
      <w:pPr>
        <w:spacing w:after="0"/>
      </w:pPr>
    </w:p>
    <w:p w:rsidR="00591C01" w:rsidRDefault="00591C01" w:rsidP="00F34E65">
      <w:pPr>
        <w:spacing w:after="0"/>
      </w:pPr>
    </w:p>
    <w:p w:rsidR="00591C01" w:rsidRDefault="00591C01" w:rsidP="00F34E65">
      <w:pPr>
        <w:spacing w:after="0"/>
      </w:pPr>
    </w:p>
    <w:p w:rsidR="00591C01" w:rsidRDefault="00591C01">
      <w:r>
        <w:br w:type="page"/>
      </w:r>
    </w:p>
    <w:p w:rsidR="009665CE" w:rsidRPr="007A337E" w:rsidRDefault="007A337E" w:rsidP="00F34E65">
      <w:pPr>
        <w:spacing w:after="0"/>
      </w:pPr>
      <w:r>
        <w:lastRenderedPageBreak/>
        <w:t>Метод оценки капитальных активов (</w:t>
      </w:r>
      <w:r>
        <w:rPr>
          <w:lang w:val="en-US"/>
        </w:rPr>
        <w:t>CAPM</w:t>
      </w:r>
      <w:r>
        <w:t>)</w:t>
      </w:r>
    </w:p>
    <w:p w:rsidR="007A337E" w:rsidRDefault="007A337E" w:rsidP="00F34E65">
      <w:pPr>
        <w:spacing w:after="0"/>
      </w:pPr>
    </w:p>
    <w:p w:rsidR="007105DC" w:rsidRDefault="007105DC" w:rsidP="00F34E65">
      <w:pPr>
        <w:spacing w:after="0"/>
      </w:pPr>
      <w:r>
        <w:t xml:space="preserve">Первоначальная модель не включала премии для малых компаний, премии за риск конкретной компании или отраслевой риск, </w:t>
      </w:r>
      <w:proofErr w:type="spellStart"/>
      <w:r>
        <w:t>страновой</w:t>
      </w:r>
      <w:proofErr w:type="spellEnd"/>
      <w:r>
        <w:t xml:space="preserve"> риск. </w:t>
      </w:r>
    </w:p>
    <w:p w:rsidR="007105DC" w:rsidRPr="007105DC" w:rsidRDefault="007105DC" w:rsidP="00F34E65">
      <w:pPr>
        <w:spacing w:after="0"/>
      </w:pPr>
      <w:r>
        <w:t>После добавления в модель поправок модель часто называют модифицированной или расширенной (</w:t>
      </w:r>
      <w:r>
        <w:rPr>
          <w:lang w:val="en-US"/>
        </w:rPr>
        <w:t>MCAPM</w:t>
      </w:r>
      <w:r>
        <w:t>).</w:t>
      </w:r>
    </w:p>
    <w:p w:rsidR="007105DC" w:rsidRDefault="007105DC" w:rsidP="00F34E65">
      <w:pPr>
        <w:spacing w:after="0"/>
      </w:pPr>
    </w:p>
    <w:p w:rsidR="007105DC" w:rsidRDefault="007105DC" w:rsidP="00F34E65">
      <w:pPr>
        <w:spacing w:after="0"/>
      </w:pPr>
    </w:p>
    <w:p w:rsidR="007A337E" w:rsidRDefault="00591C01" w:rsidP="00591C01">
      <w:pPr>
        <w:spacing w:after="0"/>
        <w:jc w:val="center"/>
      </w:pPr>
      <w:r>
        <w:t>Федотова, стр. 116, для ставки дисконтирования</w:t>
      </w:r>
    </w:p>
    <w:p w:rsidR="007A337E" w:rsidRDefault="00591C01" w:rsidP="00591C01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6660691E" wp14:editId="1BAD85D5">
            <wp:extent cx="4888425" cy="1668997"/>
            <wp:effectExtent l="0" t="0" r="762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87921" cy="166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337E" w:rsidRDefault="007A337E" w:rsidP="00F34E65">
      <w:pPr>
        <w:spacing w:after="0"/>
      </w:pPr>
    </w:p>
    <w:p w:rsidR="007A337E" w:rsidRDefault="007105DC" w:rsidP="00977A4E">
      <w:pPr>
        <w:spacing w:after="0"/>
        <w:jc w:val="center"/>
      </w:pPr>
      <w:proofErr w:type="spellStart"/>
      <w:r>
        <w:t>Пратт</w:t>
      </w:r>
      <w:proofErr w:type="spellEnd"/>
      <w:r>
        <w:t>, стр. 128, 133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7105DC" w:rsidTr="007105DC">
        <w:tc>
          <w:tcPr>
            <w:tcW w:w="7393" w:type="dxa"/>
          </w:tcPr>
          <w:p w:rsidR="007105DC" w:rsidRDefault="007105DC" w:rsidP="00977A4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EC48AEB" wp14:editId="75122F16">
                  <wp:extent cx="4454073" cy="1631950"/>
                  <wp:effectExtent l="0" t="0" r="3810" b="635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4073" cy="163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7105DC" w:rsidRDefault="007105DC" w:rsidP="00977A4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5A55767" wp14:editId="4316E05C">
                  <wp:extent cx="4492032" cy="1738582"/>
                  <wp:effectExtent l="0" t="0" r="381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1450" cy="1738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337E" w:rsidRDefault="007A337E" w:rsidP="00F34E65">
      <w:pPr>
        <w:spacing w:after="0"/>
      </w:pPr>
    </w:p>
    <w:p w:rsidR="007A337E" w:rsidRDefault="00DE17D5" w:rsidP="00F34E65">
      <w:pPr>
        <w:spacing w:after="0"/>
      </w:pPr>
      <w:r>
        <w:t>Для перехода к ставке капитализации необходимо вычесть долгосрочные темпы роста.</w:t>
      </w:r>
    </w:p>
    <w:p w:rsidR="007A337E" w:rsidRDefault="007A337E" w:rsidP="00F34E65">
      <w:pPr>
        <w:spacing w:after="0"/>
      </w:pPr>
    </w:p>
    <w:p w:rsidR="007A337E" w:rsidRDefault="00977A4E" w:rsidP="00F34E65">
      <w:pPr>
        <w:spacing w:after="0"/>
      </w:pPr>
      <w:r>
        <w:lastRenderedPageBreak/>
        <w:t xml:space="preserve">Наблюдаемые и публикуемые </w:t>
      </w:r>
      <w:proofErr w:type="spellStart"/>
      <w:r>
        <w:t>Вета</w:t>
      </w:r>
      <w:proofErr w:type="spellEnd"/>
      <w:r>
        <w:t xml:space="preserve"> различаются в разных источниках, в связи с разницей в методологии измерения.</w:t>
      </w:r>
    </w:p>
    <w:p w:rsidR="007A337E" w:rsidRDefault="007A337E" w:rsidP="00F34E65">
      <w:pPr>
        <w:spacing w:after="0"/>
      </w:pPr>
    </w:p>
    <w:p w:rsidR="007A337E" w:rsidRPr="00977A4E" w:rsidRDefault="00977A4E" w:rsidP="00F34E65">
      <w:pPr>
        <w:spacing w:after="0"/>
      </w:pPr>
      <w:r>
        <w:t>Наблюдаемые Бета содержат влияние соотношения заемного и собственного капитала эталонных компаний (</w:t>
      </w:r>
      <w:r>
        <w:rPr>
          <w:lang w:val="en-US"/>
        </w:rPr>
        <w:t>D</w:t>
      </w:r>
      <w:r w:rsidRPr="00977A4E">
        <w:t>/</w:t>
      </w:r>
      <w:r>
        <w:rPr>
          <w:lang w:val="en-US"/>
        </w:rPr>
        <w:t>E</w:t>
      </w:r>
      <w:r w:rsidRPr="00977A4E">
        <w:t xml:space="preserve"> </w:t>
      </w:r>
      <w:r>
        <w:rPr>
          <w:lang w:val="en-US"/>
        </w:rPr>
        <w:t>Ratio</w:t>
      </w:r>
      <w:r w:rsidRPr="00977A4E">
        <w:t>)</w:t>
      </w:r>
      <w:r>
        <w:t>. Для устранения влияния рассчитывают очищенную (</w:t>
      </w:r>
      <w:proofErr w:type="spellStart"/>
      <w:r>
        <w:t>бездолговую</w:t>
      </w:r>
      <w:proofErr w:type="spellEnd"/>
      <w:r>
        <w:t xml:space="preserve">, </w:t>
      </w:r>
      <w:proofErr w:type="spellStart"/>
      <w:r>
        <w:t>безрычаговую</w:t>
      </w:r>
      <w:proofErr w:type="spellEnd"/>
      <w:r>
        <w:t xml:space="preserve">) Бета. В дальнейшем очищенную Бета пересчитывают исходя из среднеотраслевого </w:t>
      </w:r>
      <w:r>
        <w:rPr>
          <w:lang w:val="en-US"/>
        </w:rPr>
        <w:t>D</w:t>
      </w:r>
      <w:r w:rsidRPr="00977A4E">
        <w:t>/</w:t>
      </w:r>
      <w:r>
        <w:rPr>
          <w:lang w:val="en-US"/>
        </w:rPr>
        <w:t>E</w:t>
      </w:r>
      <w:r w:rsidRPr="00977A4E">
        <w:t xml:space="preserve"> </w:t>
      </w:r>
      <w:r>
        <w:rPr>
          <w:lang w:val="en-US"/>
        </w:rPr>
        <w:t>Ratio</w:t>
      </w:r>
      <w:r>
        <w:t xml:space="preserve"> или для структуры капитала оцениваемой компании.</w:t>
      </w:r>
    </w:p>
    <w:p w:rsidR="00977A4E" w:rsidRDefault="00977A4E" w:rsidP="00F34E65">
      <w:pPr>
        <w:spacing w:after="0"/>
      </w:pPr>
    </w:p>
    <w:p w:rsidR="007A337E" w:rsidRDefault="00977A4E" w:rsidP="00977A4E">
      <w:pPr>
        <w:spacing w:after="0"/>
        <w:jc w:val="center"/>
      </w:pPr>
      <w:proofErr w:type="spellStart"/>
      <w:r>
        <w:t>Пратт</w:t>
      </w:r>
      <w:proofErr w:type="spellEnd"/>
      <w:r>
        <w:t>, стр. 145</w:t>
      </w:r>
    </w:p>
    <w:p w:rsidR="007A337E" w:rsidRDefault="00977A4E" w:rsidP="00977A4E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76F0711A" wp14:editId="012FF533">
            <wp:extent cx="6152515" cy="2413000"/>
            <wp:effectExtent l="0" t="0" r="635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337E" w:rsidRDefault="007A337E" w:rsidP="00F34E65">
      <w:pPr>
        <w:spacing w:after="0"/>
      </w:pPr>
    </w:p>
    <w:p w:rsidR="007A337E" w:rsidRDefault="007A337E" w:rsidP="00F34E65">
      <w:pPr>
        <w:spacing w:after="0"/>
      </w:pPr>
    </w:p>
    <w:p w:rsidR="00DE17D5" w:rsidRDefault="00DE17D5">
      <w:r>
        <w:br w:type="page"/>
      </w:r>
    </w:p>
    <w:p w:rsidR="007A337E" w:rsidRPr="00DE17D5" w:rsidRDefault="00DE17D5" w:rsidP="00F34E65">
      <w:pPr>
        <w:spacing w:after="0"/>
      </w:pPr>
      <w:r>
        <w:lastRenderedPageBreak/>
        <w:t xml:space="preserve">Модель средневзвешенной стоимости капитала </w:t>
      </w:r>
      <w:r w:rsidRPr="00DE17D5">
        <w:t>(</w:t>
      </w:r>
      <w:r>
        <w:rPr>
          <w:lang w:val="en-US"/>
        </w:rPr>
        <w:t>WACC</w:t>
      </w:r>
      <w:r w:rsidRPr="00DE17D5">
        <w:t>)</w:t>
      </w:r>
    </w:p>
    <w:p w:rsidR="007A337E" w:rsidRDefault="007A337E" w:rsidP="00F34E65">
      <w:pPr>
        <w:spacing w:after="0"/>
      </w:pPr>
    </w:p>
    <w:p w:rsidR="007A337E" w:rsidRPr="00DE17D5" w:rsidRDefault="00DE17D5" w:rsidP="00F34E65">
      <w:pPr>
        <w:spacing w:after="0"/>
      </w:pPr>
      <w:r>
        <w:t>Используется для денежного потока на весь инвестированный капитал (</w:t>
      </w:r>
      <w:r>
        <w:rPr>
          <w:lang w:val="en-US"/>
        </w:rPr>
        <w:t>FCFF</w:t>
      </w:r>
      <w:r>
        <w:t>)</w:t>
      </w:r>
    </w:p>
    <w:p w:rsidR="007A337E" w:rsidRDefault="007A337E" w:rsidP="00F34E65">
      <w:pPr>
        <w:spacing w:after="0"/>
      </w:pPr>
    </w:p>
    <w:p w:rsidR="007A337E" w:rsidRDefault="00DE17D5" w:rsidP="00DE17D5">
      <w:pPr>
        <w:spacing w:after="0"/>
        <w:jc w:val="center"/>
      </w:pPr>
      <w:r>
        <w:t>Федотова, стр. 116</w:t>
      </w:r>
    </w:p>
    <w:p w:rsidR="00DE17D5" w:rsidRDefault="00DE17D5" w:rsidP="00DE17D5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5FBFAB0F" wp14:editId="57123EE1">
            <wp:extent cx="6152515" cy="1880235"/>
            <wp:effectExtent l="0" t="0" r="635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D5" w:rsidRDefault="00DE17D5" w:rsidP="00F34E65">
      <w:pPr>
        <w:spacing w:after="0"/>
      </w:pPr>
    </w:p>
    <w:p w:rsidR="00DE17D5" w:rsidRDefault="00DE17D5" w:rsidP="00F34E65">
      <w:pPr>
        <w:spacing w:after="0"/>
      </w:pPr>
    </w:p>
    <w:p w:rsidR="00BB7066" w:rsidRDefault="00BB7066">
      <w:r>
        <w:br w:type="page"/>
      </w:r>
    </w:p>
    <w:p w:rsidR="00DE17D5" w:rsidRDefault="00BB7066" w:rsidP="00BB7066">
      <w:pPr>
        <w:spacing w:after="0"/>
        <w:jc w:val="center"/>
      </w:pPr>
      <w:proofErr w:type="spellStart"/>
      <w:r>
        <w:lastRenderedPageBreak/>
        <w:t>Пратт</w:t>
      </w:r>
      <w:proofErr w:type="spellEnd"/>
      <w:r>
        <w:t>, стр. 95-96</w:t>
      </w:r>
    </w:p>
    <w:p w:rsidR="00DE17D5" w:rsidRDefault="00BB7066" w:rsidP="00BB7066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5067D2FD" wp14:editId="3A1624AE">
            <wp:extent cx="6152515" cy="2886710"/>
            <wp:effectExtent l="0" t="0" r="635" b="889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88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D5" w:rsidRDefault="00BB7066" w:rsidP="00BB7066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7E89E8D8" wp14:editId="0BB6AB2C">
            <wp:extent cx="6152515" cy="970915"/>
            <wp:effectExtent l="0" t="0" r="635" b="63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97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D5" w:rsidRDefault="00DE17D5" w:rsidP="00F34E65">
      <w:pPr>
        <w:spacing w:after="0"/>
      </w:pPr>
    </w:p>
    <w:p w:rsidR="00DE17D5" w:rsidRDefault="00DE17D5" w:rsidP="00F34E65">
      <w:pPr>
        <w:spacing w:after="0"/>
      </w:pPr>
    </w:p>
    <w:p w:rsidR="00DE17D5" w:rsidRPr="00BB7066" w:rsidRDefault="00BB7066" w:rsidP="00F34E65">
      <w:pPr>
        <w:spacing w:after="0"/>
      </w:pPr>
      <w:proofErr w:type="spellStart"/>
      <w:r>
        <w:t>Дамодаран</w:t>
      </w:r>
      <w:proofErr w:type="spellEnd"/>
      <w:r>
        <w:t xml:space="preserve"> не выделяет в расчет </w:t>
      </w:r>
      <w:r>
        <w:rPr>
          <w:lang w:val="en-US"/>
        </w:rPr>
        <w:t>WACC</w:t>
      </w:r>
      <w:r>
        <w:t xml:space="preserve"> специально долю привилегированных акций и стоимость привлечения капитала в них.</w:t>
      </w:r>
    </w:p>
    <w:p w:rsidR="00DE17D5" w:rsidRDefault="00DE17D5" w:rsidP="00F34E65">
      <w:pPr>
        <w:spacing w:after="0"/>
      </w:pPr>
    </w:p>
    <w:p w:rsidR="00DE17D5" w:rsidRDefault="00DE17D5" w:rsidP="00F34E65">
      <w:pPr>
        <w:spacing w:after="0"/>
      </w:pPr>
    </w:p>
    <w:p w:rsidR="00DE17D5" w:rsidRDefault="00DE17D5" w:rsidP="00F34E65">
      <w:pPr>
        <w:spacing w:after="0"/>
      </w:pPr>
    </w:p>
    <w:p w:rsidR="007A337E" w:rsidRDefault="007A337E" w:rsidP="00F34E65">
      <w:pPr>
        <w:spacing w:after="0"/>
      </w:pPr>
    </w:p>
    <w:p w:rsidR="00EE15CF" w:rsidRDefault="00EE15CF">
      <w:pPr>
        <w:rPr>
          <w:b/>
        </w:rPr>
      </w:pPr>
      <w:r>
        <w:rPr>
          <w:b/>
        </w:rPr>
        <w:br w:type="page"/>
      </w:r>
    </w:p>
    <w:p w:rsidR="00F34E65" w:rsidRPr="007D59BA" w:rsidRDefault="00B61DC1" w:rsidP="00F34E65">
      <w:pPr>
        <w:spacing w:after="0"/>
        <w:rPr>
          <w:b/>
        </w:rPr>
      </w:pPr>
      <w:r w:rsidRPr="007D59BA">
        <w:rPr>
          <w:b/>
        </w:rPr>
        <w:lastRenderedPageBreak/>
        <w:t>ТЕРМИНАЛЬНАЯ СТОИМОСТЬ</w:t>
      </w:r>
    </w:p>
    <w:p w:rsidR="00F34E65" w:rsidRDefault="00F34E65" w:rsidP="00F34E65">
      <w:pPr>
        <w:spacing w:after="0"/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696"/>
        <w:gridCol w:w="3697"/>
        <w:gridCol w:w="5048"/>
      </w:tblGrid>
      <w:tr w:rsidR="005D6EF9" w:rsidTr="005D6EF9">
        <w:tc>
          <w:tcPr>
            <w:tcW w:w="3696" w:type="dxa"/>
            <w:vAlign w:val="center"/>
          </w:tcPr>
          <w:p w:rsidR="005D6EF9" w:rsidRDefault="005D6EF9" w:rsidP="00406FC0">
            <w:pPr>
              <w:jc w:val="center"/>
            </w:pPr>
            <w:r>
              <w:t>Федотова</w:t>
            </w:r>
          </w:p>
        </w:tc>
        <w:tc>
          <w:tcPr>
            <w:tcW w:w="3697" w:type="dxa"/>
            <w:vAlign w:val="center"/>
          </w:tcPr>
          <w:p w:rsidR="005D6EF9" w:rsidRDefault="005D6EF9" w:rsidP="00406FC0">
            <w:pPr>
              <w:jc w:val="center"/>
            </w:pPr>
            <w:proofErr w:type="spellStart"/>
            <w:r>
              <w:t>Пратт</w:t>
            </w:r>
            <w:proofErr w:type="spellEnd"/>
          </w:p>
        </w:tc>
        <w:tc>
          <w:tcPr>
            <w:tcW w:w="5048" w:type="dxa"/>
            <w:vAlign w:val="center"/>
          </w:tcPr>
          <w:p w:rsidR="005D6EF9" w:rsidRDefault="005D6EF9" w:rsidP="00406FC0">
            <w:pPr>
              <w:jc w:val="center"/>
            </w:pPr>
            <w:proofErr w:type="spellStart"/>
            <w:r>
              <w:t>Дамодаран</w:t>
            </w:r>
            <w:proofErr w:type="spellEnd"/>
          </w:p>
        </w:tc>
      </w:tr>
      <w:tr w:rsidR="005D6EF9" w:rsidTr="005D6EF9">
        <w:tc>
          <w:tcPr>
            <w:tcW w:w="3696" w:type="dxa"/>
            <w:vAlign w:val="center"/>
          </w:tcPr>
          <w:p w:rsidR="005D6EF9" w:rsidRDefault="005D6EF9" w:rsidP="00406FC0">
            <w:pPr>
              <w:jc w:val="center"/>
            </w:pPr>
            <w:r>
              <w:t>По ликвидационной стоимости</w:t>
            </w:r>
          </w:p>
        </w:tc>
        <w:tc>
          <w:tcPr>
            <w:tcW w:w="3697" w:type="dxa"/>
            <w:vAlign w:val="center"/>
          </w:tcPr>
          <w:p w:rsidR="005D6EF9" w:rsidRDefault="005D6EF9" w:rsidP="00406FC0">
            <w:pPr>
              <w:jc w:val="center"/>
            </w:pPr>
          </w:p>
        </w:tc>
        <w:tc>
          <w:tcPr>
            <w:tcW w:w="5048" w:type="dxa"/>
            <w:vMerge w:val="restart"/>
            <w:vAlign w:val="center"/>
          </w:tcPr>
          <w:p w:rsidR="005D6EF9" w:rsidRDefault="005D6EF9" w:rsidP="00406FC0">
            <w:pPr>
              <w:jc w:val="center"/>
            </w:pPr>
            <w:r>
              <w:t>Ликвидационная стоимость</w:t>
            </w:r>
          </w:p>
        </w:tc>
      </w:tr>
      <w:tr w:rsidR="005D6EF9" w:rsidTr="005D6EF9">
        <w:tc>
          <w:tcPr>
            <w:tcW w:w="3696" w:type="dxa"/>
            <w:vAlign w:val="center"/>
          </w:tcPr>
          <w:p w:rsidR="005D6EF9" w:rsidRDefault="005D6EF9" w:rsidP="00406FC0">
            <w:pPr>
              <w:jc w:val="center"/>
            </w:pPr>
            <w:r>
              <w:t>По стоимости чистых активов</w:t>
            </w:r>
          </w:p>
        </w:tc>
        <w:tc>
          <w:tcPr>
            <w:tcW w:w="3697" w:type="dxa"/>
            <w:vAlign w:val="center"/>
          </w:tcPr>
          <w:p w:rsidR="005D6EF9" w:rsidRDefault="005D6EF9" w:rsidP="00406FC0">
            <w:pPr>
              <w:jc w:val="center"/>
            </w:pPr>
          </w:p>
        </w:tc>
        <w:tc>
          <w:tcPr>
            <w:tcW w:w="5048" w:type="dxa"/>
            <w:vMerge/>
            <w:vAlign w:val="center"/>
          </w:tcPr>
          <w:p w:rsidR="005D6EF9" w:rsidRDefault="005D6EF9" w:rsidP="00406FC0">
            <w:pPr>
              <w:jc w:val="center"/>
            </w:pPr>
          </w:p>
        </w:tc>
      </w:tr>
      <w:tr w:rsidR="005D6EF9" w:rsidTr="005D6EF9">
        <w:tc>
          <w:tcPr>
            <w:tcW w:w="3696" w:type="dxa"/>
            <w:vAlign w:val="center"/>
          </w:tcPr>
          <w:p w:rsidR="005D6EF9" w:rsidRDefault="005D6EF9" w:rsidP="00406FC0">
            <w:pPr>
              <w:jc w:val="center"/>
            </w:pPr>
            <w:r>
              <w:t>Предполагаемой продажи</w:t>
            </w:r>
          </w:p>
        </w:tc>
        <w:tc>
          <w:tcPr>
            <w:tcW w:w="3697" w:type="dxa"/>
            <w:vAlign w:val="center"/>
          </w:tcPr>
          <w:p w:rsidR="005D6EF9" w:rsidRDefault="005D6EF9" w:rsidP="00406FC0">
            <w:pPr>
              <w:jc w:val="center"/>
            </w:pPr>
          </w:p>
        </w:tc>
        <w:tc>
          <w:tcPr>
            <w:tcW w:w="5048" w:type="dxa"/>
            <w:vAlign w:val="center"/>
          </w:tcPr>
          <w:p w:rsidR="005D6EF9" w:rsidRDefault="005D6EF9" w:rsidP="00406FC0">
            <w:pPr>
              <w:jc w:val="center"/>
            </w:pPr>
            <w:r>
              <w:t>Подход на основе мультипликаторов</w:t>
            </w:r>
          </w:p>
        </w:tc>
      </w:tr>
      <w:tr w:rsidR="005D6EF9" w:rsidTr="005D6EF9">
        <w:tc>
          <w:tcPr>
            <w:tcW w:w="3696" w:type="dxa"/>
            <w:vAlign w:val="center"/>
          </w:tcPr>
          <w:p w:rsidR="005D6EF9" w:rsidRDefault="005D6EF9" w:rsidP="00406FC0">
            <w:pPr>
              <w:jc w:val="center"/>
            </w:pPr>
            <w:r>
              <w:t>По модели Гордона</w:t>
            </w:r>
          </w:p>
        </w:tc>
        <w:tc>
          <w:tcPr>
            <w:tcW w:w="3697" w:type="dxa"/>
            <w:vAlign w:val="center"/>
          </w:tcPr>
          <w:p w:rsidR="005D6EF9" w:rsidRDefault="005D6EF9" w:rsidP="00406FC0">
            <w:pPr>
              <w:jc w:val="center"/>
            </w:pPr>
            <w:r>
              <w:t>Модель роста Гордона</w:t>
            </w:r>
          </w:p>
        </w:tc>
        <w:tc>
          <w:tcPr>
            <w:tcW w:w="5048" w:type="dxa"/>
            <w:vAlign w:val="center"/>
          </w:tcPr>
          <w:p w:rsidR="005D6EF9" w:rsidRDefault="005D6EF9" w:rsidP="00406FC0">
            <w:pPr>
              <w:jc w:val="center"/>
            </w:pPr>
            <w:r>
              <w:t>Модель стабильного роста</w:t>
            </w:r>
          </w:p>
        </w:tc>
      </w:tr>
    </w:tbl>
    <w:p w:rsidR="00F34E65" w:rsidRDefault="00F34E65" w:rsidP="00F34E65">
      <w:pPr>
        <w:spacing w:after="0"/>
      </w:pPr>
    </w:p>
    <w:p w:rsidR="007D59BA" w:rsidRDefault="00B61DC1" w:rsidP="00F34E65">
      <w:pPr>
        <w:spacing w:after="0"/>
      </w:pPr>
      <w:r>
        <w:t>Стоимость рассчитывается на конец прогнозного периода, дисконтируется по той же ставки дисконтирования, что и денежный поток.</w:t>
      </w:r>
      <w:r w:rsidR="007D59BA">
        <w:t xml:space="preserve"> </w:t>
      </w:r>
    </w:p>
    <w:p w:rsidR="00F34E65" w:rsidRDefault="007D59BA" w:rsidP="00F34E65">
      <w:pPr>
        <w:spacing w:after="0"/>
      </w:pPr>
      <w:r>
        <w:t>Денежные потоки в постпрогнозном периоде стабилизированы или отсутствуют.</w:t>
      </w: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B61DC1" w:rsidRDefault="00B61DC1">
      <w:r>
        <w:br w:type="page"/>
      </w:r>
    </w:p>
    <w:p w:rsidR="00F34E65" w:rsidRPr="00B1292C" w:rsidRDefault="00B61DC1" w:rsidP="00F34E65">
      <w:pPr>
        <w:spacing w:after="0"/>
        <w:rPr>
          <w:b/>
        </w:rPr>
      </w:pPr>
      <w:r w:rsidRPr="00B1292C">
        <w:rPr>
          <w:b/>
        </w:rPr>
        <w:lastRenderedPageBreak/>
        <w:t>Модель Гордона</w:t>
      </w:r>
    </w:p>
    <w:p w:rsidR="00F34E65" w:rsidRDefault="00B61DC1" w:rsidP="00B61DC1">
      <w:pPr>
        <w:spacing w:after="0"/>
        <w:jc w:val="center"/>
      </w:pPr>
      <w:r>
        <w:t>Федотова</w:t>
      </w:r>
      <w:r w:rsidR="00B1292C">
        <w:t>, стр. 119</w:t>
      </w:r>
    </w:p>
    <w:p w:rsidR="00F34E65" w:rsidRDefault="00B61DC1" w:rsidP="00B61DC1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5AC9998C" wp14:editId="03147BC3">
            <wp:extent cx="6152515" cy="154559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54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E65" w:rsidRDefault="00F34E65" w:rsidP="00F34E65">
      <w:pPr>
        <w:spacing w:after="0"/>
      </w:pPr>
    </w:p>
    <w:p w:rsidR="00767E21" w:rsidRDefault="00767E21" w:rsidP="00F34E65">
      <w:pPr>
        <w:spacing w:after="0"/>
      </w:pPr>
    </w:p>
    <w:p w:rsidR="00767E21" w:rsidRDefault="00767E21" w:rsidP="00F34E65">
      <w:pPr>
        <w:spacing w:after="0"/>
      </w:pPr>
    </w:p>
    <w:p w:rsidR="00767E21" w:rsidRDefault="00767E21" w:rsidP="00F34E65">
      <w:pPr>
        <w:spacing w:after="0"/>
      </w:pPr>
    </w:p>
    <w:p w:rsidR="00F34E65" w:rsidRDefault="00B1292C" w:rsidP="00767E21">
      <w:pPr>
        <w:spacing w:after="0"/>
        <w:jc w:val="center"/>
      </w:pPr>
      <w:proofErr w:type="spellStart"/>
      <w:r>
        <w:t>Пратт</w:t>
      </w:r>
      <w:proofErr w:type="spellEnd"/>
      <w:r w:rsidR="00767E21">
        <w:t>, стр. 68</w:t>
      </w:r>
    </w:p>
    <w:p w:rsidR="00B1292C" w:rsidRDefault="00767E21" w:rsidP="00767E21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200E4064" wp14:editId="5DC90D8D">
            <wp:extent cx="6152515" cy="2002155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92C" w:rsidRDefault="00B1292C" w:rsidP="00F34E65">
      <w:pPr>
        <w:spacing w:after="0"/>
      </w:pPr>
    </w:p>
    <w:p w:rsidR="00F34E65" w:rsidRPr="007D59BA" w:rsidRDefault="007D59BA" w:rsidP="00F34E65">
      <w:pPr>
        <w:spacing w:after="0"/>
      </w:pPr>
      <w:proofErr w:type="gramStart"/>
      <w:r>
        <w:rPr>
          <w:lang w:val="en-US"/>
        </w:rPr>
        <w:t>NCF</w:t>
      </w:r>
      <w:r w:rsidRPr="007D59BA">
        <w:rPr>
          <w:vertAlign w:val="subscript"/>
        </w:rPr>
        <w:t>0</w:t>
      </w:r>
      <w:r w:rsidRPr="007D59BA">
        <w:t xml:space="preserve">  -</w:t>
      </w:r>
      <w:proofErr w:type="gramEnd"/>
      <w:r w:rsidRPr="007D59BA">
        <w:t xml:space="preserve"> </w:t>
      </w:r>
      <w:r>
        <w:t>денежный поток должен быть нормализован (очищен от неповторяющихся факторов).</w:t>
      </w:r>
    </w:p>
    <w:p w:rsidR="00767E21" w:rsidRDefault="00767E21" w:rsidP="00F34E65">
      <w:pPr>
        <w:spacing w:after="0"/>
      </w:pPr>
    </w:p>
    <w:p w:rsidR="00767E21" w:rsidRDefault="00767E21" w:rsidP="00F34E65">
      <w:pPr>
        <w:spacing w:after="0"/>
      </w:pPr>
    </w:p>
    <w:p w:rsidR="00767E21" w:rsidRDefault="00767E21" w:rsidP="00F34E65">
      <w:pPr>
        <w:spacing w:after="0"/>
      </w:pPr>
    </w:p>
    <w:p w:rsidR="00F34E65" w:rsidRDefault="00B1292C" w:rsidP="00EE15CF">
      <w:pPr>
        <w:spacing w:after="0"/>
        <w:jc w:val="center"/>
      </w:pPr>
      <w:proofErr w:type="spellStart"/>
      <w:r>
        <w:lastRenderedPageBreak/>
        <w:t>Дамодаран</w:t>
      </w:r>
      <w:proofErr w:type="spellEnd"/>
      <w:r w:rsidR="004F0FC4">
        <w:t>, стр.434</w:t>
      </w:r>
      <w:r>
        <w:t>-437</w:t>
      </w:r>
    </w:p>
    <w:p w:rsidR="004F0FC4" w:rsidRDefault="00EE15CF" w:rsidP="00EE15CF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6B2B35BF" wp14:editId="73B9C1B7">
            <wp:extent cx="6152515" cy="949325"/>
            <wp:effectExtent l="0" t="0" r="63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94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0FC4" w:rsidRDefault="00EE15CF" w:rsidP="00EE15CF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384987E3" wp14:editId="77EED36C">
            <wp:extent cx="6152515" cy="975995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97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E65" w:rsidRDefault="00EE15CF" w:rsidP="00EE15CF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2031CCC6" wp14:editId="3189890B">
            <wp:extent cx="6152515" cy="734060"/>
            <wp:effectExtent l="0" t="0" r="635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3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767E21" w:rsidP="00F34E65">
      <w:pPr>
        <w:spacing w:after="0"/>
      </w:pPr>
      <w:r>
        <w:t>Итог:</w:t>
      </w:r>
    </w:p>
    <w:p w:rsidR="00767E21" w:rsidRDefault="00767E21" w:rsidP="007D59BA">
      <w:pPr>
        <w:pStyle w:val="a3"/>
        <w:numPr>
          <w:ilvl w:val="0"/>
          <w:numId w:val="2"/>
        </w:numPr>
        <w:spacing w:after="0"/>
      </w:pPr>
      <w:r>
        <w:t>При предпосылке ликвидации компании – расчет по ликвидационной стоимости при среднерыночной экспозиции, т.е. учитывает только обязанность продать. (Поиск покупателя возможен в период деятельности компании).</w:t>
      </w:r>
    </w:p>
    <w:p w:rsidR="00F34E65" w:rsidRDefault="007D59BA" w:rsidP="007D59BA">
      <w:pPr>
        <w:pStyle w:val="a3"/>
        <w:numPr>
          <w:ilvl w:val="0"/>
          <w:numId w:val="2"/>
        </w:numPr>
        <w:spacing w:after="0"/>
      </w:pPr>
      <w:r>
        <w:t>При предпосылке действующей компании:</w:t>
      </w:r>
    </w:p>
    <w:p w:rsidR="007D59BA" w:rsidRDefault="007D59BA" w:rsidP="007D59BA">
      <w:pPr>
        <w:pStyle w:val="a3"/>
        <w:numPr>
          <w:ilvl w:val="0"/>
          <w:numId w:val="3"/>
        </w:numPr>
        <w:spacing w:after="0"/>
      </w:pPr>
      <w:r>
        <w:t>Прогноз чистых активов;</w:t>
      </w:r>
    </w:p>
    <w:p w:rsidR="007D59BA" w:rsidRDefault="007D59BA" w:rsidP="007D59BA">
      <w:pPr>
        <w:pStyle w:val="a3"/>
        <w:numPr>
          <w:ilvl w:val="0"/>
          <w:numId w:val="3"/>
        </w:numPr>
        <w:spacing w:after="0"/>
      </w:pPr>
      <w:r>
        <w:t>Мультипликаторы</w:t>
      </w:r>
      <w:r w:rsidR="00EE15CF">
        <w:t xml:space="preserve"> на основе прибыли, выручки или балансовой стоимости</w:t>
      </w:r>
      <w:r>
        <w:t>;</w:t>
      </w:r>
    </w:p>
    <w:p w:rsidR="007D59BA" w:rsidRDefault="007D59BA" w:rsidP="007D59BA">
      <w:pPr>
        <w:pStyle w:val="a3"/>
        <w:numPr>
          <w:ilvl w:val="0"/>
          <w:numId w:val="3"/>
        </w:numPr>
        <w:spacing w:after="0"/>
      </w:pPr>
      <w:r>
        <w:t>Модель Гордона.</w:t>
      </w:r>
    </w:p>
    <w:p w:rsidR="00F34E65" w:rsidRDefault="007D59BA" w:rsidP="007D59BA">
      <w:pPr>
        <w:pStyle w:val="a3"/>
        <w:numPr>
          <w:ilvl w:val="0"/>
          <w:numId w:val="2"/>
        </w:numPr>
        <w:spacing w:after="0"/>
      </w:pPr>
      <w:r>
        <w:t>Наиболее часто встречаетс</w:t>
      </w:r>
      <w:r w:rsidR="00EE15CF">
        <w:t>я модель Гордона, необходимо учитывать</w:t>
      </w:r>
      <w:r>
        <w:t>:</w:t>
      </w:r>
    </w:p>
    <w:p w:rsidR="00F34E65" w:rsidRDefault="007D59BA" w:rsidP="00876464">
      <w:pPr>
        <w:pStyle w:val="a3"/>
        <w:numPr>
          <w:ilvl w:val="0"/>
          <w:numId w:val="5"/>
        </w:numPr>
        <w:spacing w:after="0"/>
      </w:pPr>
      <w:r>
        <w:t>Бизнес функционирует бесконечно долго;</w:t>
      </w:r>
    </w:p>
    <w:p w:rsidR="00876464" w:rsidRDefault="00876464" w:rsidP="00876464">
      <w:pPr>
        <w:pStyle w:val="a3"/>
        <w:numPr>
          <w:ilvl w:val="0"/>
          <w:numId w:val="5"/>
        </w:numPr>
        <w:spacing w:after="0"/>
      </w:pPr>
      <w:r>
        <w:t>Долгосрочные темпы роста не могут превышать рост экономики.</w:t>
      </w: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Default="00F34E65" w:rsidP="00F34E65">
      <w:pPr>
        <w:spacing w:after="0"/>
      </w:pPr>
    </w:p>
    <w:p w:rsidR="00F34E65" w:rsidRPr="00EE15CF" w:rsidRDefault="00EE15CF" w:rsidP="00F34E65">
      <w:pPr>
        <w:spacing w:after="0"/>
        <w:rPr>
          <w:b/>
        </w:rPr>
      </w:pPr>
      <w:r w:rsidRPr="00EE15CF">
        <w:rPr>
          <w:b/>
        </w:rPr>
        <w:lastRenderedPageBreak/>
        <w:t>РАСЧЕТ СТОИМОСТИ ИНВЕСТИРОВАННОГО И СОБСТВЕННОГО КАПИТАЛА</w:t>
      </w:r>
    </w:p>
    <w:p w:rsidR="00EE15CF" w:rsidRDefault="00EE15CF" w:rsidP="00F34E65">
      <w:pPr>
        <w:spacing w:after="0"/>
      </w:pPr>
    </w:p>
    <w:p w:rsidR="006709AB" w:rsidRDefault="006709AB" w:rsidP="00F34E65">
      <w:pPr>
        <w:spacing w:after="0"/>
      </w:pPr>
      <w:r>
        <w:t xml:space="preserve">Капитализируя доход за 1 год или дисконтируя денежный </w:t>
      </w:r>
      <w:proofErr w:type="gramStart"/>
      <w:r>
        <w:t>поток</w:t>
      </w:r>
      <w:proofErr w:type="gramEnd"/>
      <w:r>
        <w:t xml:space="preserve"> получаем ПРЕДВАРИТЕЛЬНЫЙ РЕЗУЛЬТАТ, к которому применяем следующие поправки:</w:t>
      </w:r>
    </w:p>
    <w:p w:rsidR="006709AB" w:rsidRDefault="006709AB" w:rsidP="00F34E65">
      <w:pPr>
        <w:spacing w:after="0"/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7872D7" w:rsidTr="007872D7">
        <w:tc>
          <w:tcPr>
            <w:tcW w:w="7393" w:type="dxa"/>
          </w:tcPr>
          <w:p w:rsidR="007872D7" w:rsidRDefault="007872D7" w:rsidP="007872D7">
            <w:pPr>
              <w:jc w:val="center"/>
            </w:pPr>
            <w:r>
              <w:t>СОБСТВЕННЫЙ КАПИТАЛ</w:t>
            </w:r>
          </w:p>
        </w:tc>
        <w:tc>
          <w:tcPr>
            <w:tcW w:w="7393" w:type="dxa"/>
          </w:tcPr>
          <w:p w:rsidR="007872D7" w:rsidRDefault="007872D7" w:rsidP="007872D7">
            <w:pPr>
              <w:jc w:val="center"/>
            </w:pPr>
            <w:r>
              <w:t>ИНВЕСТИРОВАННЫЙ КАПИТАЛ</w:t>
            </w:r>
          </w:p>
        </w:tc>
      </w:tr>
      <w:tr w:rsidR="007872D7" w:rsidTr="007872D7">
        <w:tc>
          <w:tcPr>
            <w:tcW w:w="7393" w:type="dxa"/>
          </w:tcPr>
          <w:p w:rsidR="007872D7" w:rsidRPr="008A709A" w:rsidRDefault="006709AB" w:rsidP="00F34E65">
            <w:r>
              <w:t>ПРЕДВАРИТЕЛЬНЫЙ РЕЗУЛЬТАТ</w:t>
            </w:r>
          </w:p>
        </w:tc>
        <w:tc>
          <w:tcPr>
            <w:tcW w:w="7393" w:type="dxa"/>
          </w:tcPr>
          <w:p w:rsidR="007872D7" w:rsidRPr="006709AB" w:rsidRDefault="006709AB" w:rsidP="00F34E65">
            <w:r>
              <w:t xml:space="preserve">ПРЕДВАРИТЕЛЬНЫЙ РЕЗУЛЬТАТ </w:t>
            </w:r>
          </w:p>
        </w:tc>
      </w:tr>
      <w:tr w:rsidR="007872D7" w:rsidTr="007872D7">
        <w:tc>
          <w:tcPr>
            <w:tcW w:w="7393" w:type="dxa"/>
          </w:tcPr>
          <w:p w:rsidR="007872D7" w:rsidRDefault="002E6ACE" w:rsidP="00F34E65">
            <w:r>
              <w:t>ПЛЮС НЕРАБОТАЮЩИЕ АКТИВЫ</w:t>
            </w:r>
          </w:p>
        </w:tc>
        <w:tc>
          <w:tcPr>
            <w:tcW w:w="7393" w:type="dxa"/>
          </w:tcPr>
          <w:p w:rsidR="007872D7" w:rsidRDefault="008A709A" w:rsidP="00F34E65">
            <w:r>
              <w:t>ПЛЮС НЕРАБОТАЮЩИЕ АКТИВЫ</w:t>
            </w:r>
          </w:p>
        </w:tc>
      </w:tr>
      <w:tr w:rsidR="007872D7" w:rsidTr="007872D7">
        <w:tc>
          <w:tcPr>
            <w:tcW w:w="7393" w:type="dxa"/>
          </w:tcPr>
          <w:p w:rsidR="007872D7" w:rsidRDefault="008A709A" w:rsidP="00F34E65">
            <w:r>
              <w:t>ПЛЮС/МИНУС ИЗБЫТОК/НЕДОСТАТОК СОК</w:t>
            </w:r>
            <w:r w:rsidR="009E3EBD">
              <w:t xml:space="preserve"> (расчет без денежных средств)</w:t>
            </w:r>
          </w:p>
        </w:tc>
        <w:tc>
          <w:tcPr>
            <w:tcW w:w="7393" w:type="dxa"/>
          </w:tcPr>
          <w:p w:rsidR="007872D7" w:rsidRDefault="008A709A" w:rsidP="00F34E65">
            <w:r w:rsidRPr="008A709A">
              <w:t>ПЛЮС/МИНУС ИЗБЫТОК/НЕДОСТАТОК СОК</w:t>
            </w:r>
            <w:r w:rsidR="009E3EBD">
              <w:t xml:space="preserve"> (расчет без денежных средств)</w:t>
            </w:r>
          </w:p>
        </w:tc>
      </w:tr>
      <w:tr w:rsidR="007872D7" w:rsidTr="007872D7">
        <w:tc>
          <w:tcPr>
            <w:tcW w:w="7393" w:type="dxa"/>
          </w:tcPr>
          <w:p w:rsidR="007872D7" w:rsidRDefault="008A709A" w:rsidP="00F34E65">
            <w:r>
              <w:t>= СОБСТВЕННЫЙ КАПИТАЛ</w:t>
            </w:r>
          </w:p>
        </w:tc>
        <w:tc>
          <w:tcPr>
            <w:tcW w:w="7393" w:type="dxa"/>
          </w:tcPr>
          <w:p w:rsidR="007872D7" w:rsidRDefault="008A709A" w:rsidP="00F34E65">
            <w:r>
              <w:t>=СТОИМОСТЬ ИНВЕСТИРОВАННОГО КАПИТАЛА</w:t>
            </w:r>
          </w:p>
        </w:tc>
      </w:tr>
      <w:tr w:rsidR="007872D7" w:rsidTr="007872D7">
        <w:tc>
          <w:tcPr>
            <w:tcW w:w="7393" w:type="dxa"/>
          </w:tcPr>
          <w:p w:rsidR="007872D7" w:rsidRDefault="007872D7" w:rsidP="00F34E65"/>
        </w:tc>
        <w:tc>
          <w:tcPr>
            <w:tcW w:w="7393" w:type="dxa"/>
          </w:tcPr>
          <w:p w:rsidR="007872D7" w:rsidRDefault="009E3EBD" w:rsidP="00F34E65">
            <w:r>
              <w:t>МИНУС</w:t>
            </w:r>
            <w:r w:rsidR="008A709A">
              <w:t xml:space="preserve"> ЧИСТЫЙ ДОЛГ</w:t>
            </w:r>
            <w:r>
              <w:t xml:space="preserve"> (</w:t>
            </w:r>
            <w:proofErr w:type="gramStart"/>
            <w:r>
              <w:t>долг</w:t>
            </w:r>
            <w:proofErr w:type="gramEnd"/>
            <w:r>
              <w:t xml:space="preserve"> уменьшенный на денежные средства)</w:t>
            </w:r>
          </w:p>
        </w:tc>
      </w:tr>
      <w:tr w:rsidR="007872D7" w:rsidTr="007872D7">
        <w:tc>
          <w:tcPr>
            <w:tcW w:w="7393" w:type="dxa"/>
          </w:tcPr>
          <w:p w:rsidR="007872D7" w:rsidRDefault="007872D7" w:rsidP="00F34E65"/>
        </w:tc>
        <w:tc>
          <w:tcPr>
            <w:tcW w:w="7393" w:type="dxa"/>
          </w:tcPr>
          <w:p w:rsidR="007872D7" w:rsidRDefault="008A709A" w:rsidP="00F34E65">
            <w:r>
              <w:t>= СОБСТВЕННЫЙ КАПИТАЛ</w:t>
            </w:r>
          </w:p>
        </w:tc>
      </w:tr>
    </w:tbl>
    <w:p w:rsidR="00EE15CF" w:rsidRDefault="00EE15CF" w:rsidP="00F34E65">
      <w:pPr>
        <w:spacing w:after="0"/>
      </w:pPr>
    </w:p>
    <w:p w:rsidR="00EE15CF" w:rsidRDefault="00E114E8" w:rsidP="00F34E65">
      <w:pPr>
        <w:spacing w:after="0"/>
      </w:pPr>
      <w:r w:rsidRPr="00E114E8">
        <w:rPr>
          <w:highlight w:val="yellow"/>
        </w:rPr>
        <w:t>Корректный учет денежных средств!!!</w:t>
      </w:r>
    </w:p>
    <w:p w:rsidR="00E114E8" w:rsidRDefault="00E114E8" w:rsidP="00F34E65">
      <w:pPr>
        <w:spacing w:after="0"/>
      </w:pPr>
    </w:p>
    <w:p w:rsidR="00E114E8" w:rsidRDefault="00E114E8" w:rsidP="00F34E65">
      <w:pPr>
        <w:spacing w:after="0"/>
      </w:pPr>
    </w:p>
    <w:p w:rsidR="006709AB" w:rsidRPr="006709AB" w:rsidRDefault="006709AB" w:rsidP="006709AB">
      <w:pPr>
        <w:spacing w:after="0"/>
        <w:rPr>
          <w:b/>
        </w:rPr>
      </w:pPr>
      <w:r w:rsidRPr="006709AB">
        <w:rPr>
          <w:b/>
        </w:rPr>
        <w:t>УРОВЕНЬ СТОИМОСТИ</w:t>
      </w:r>
    </w:p>
    <w:p w:rsidR="006709AB" w:rsidRPr="006709AB" w:rsidRDefault="006709AB" w:rsidP="006709AB">
      <w:pPr>
        <w:spacing w:after="0"/>
      </w:pPr>
    </w:p>
    <w:p w:rsidR="006709AB" w:rsidRPr="006709AB" w:rsidRDefault="006709AB" w:rsidP="006709AB">
      <w:pPr>
        <w:spacing w:after="0"/>
      </w:pPr>
      <w:r w:rsidRPr="006709AB">
        <w:t>Результат доходного подхода мажоритарная стоимость, ликвидная.</w:t>
      </w:r>
    </w:p>
    <w:p w:rsidR="00EE15CF" w:rsidRDefault="00EE15CF" w:rsidP="00F34E65">
      <w:pPr>
        <w:spacing w:after="0"/>
      </w:pPr>
    </w:p>
    <w:p w:rsidR="00F34E65" w:rsidRPr="006709AB" w:rsidRDefault="00F34E65" w:rsidP="006709AB">
      <w:pPr>
        <w:rPr>
          <w:b/>
        </w:rPr>
      </w:pPr>
    </w:p>
    <w:sectPr w:rsidR="00F34E65" w:rsidRPr="006709AB" w:rsidSect="00F34E65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5C37"/>
    <w:multiLevelType w:val="hybridMultilevel"/>
    <w:tmpl w:val="C6925C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4650AD"/>
    <w:multiLevelType w:val="hybridMultilevel"/>
    <w:tmpl w:val="9D9266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E02844"/>
    <w:multiLevelType w:val="hybridMultilevel"/>
    <w:tmpl w:val="01BE1E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86761F"/>
    <w:multiLevelType w:val="hybridMultilevel"/>
    <w:tmpl w:val="8DA6A6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7F2F95"/>
    <w:multiLevelType w:val="hybridMultilevel"/>
    <w:tmpl w:val="FB548A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6A81B77"/>
    <w:multiLevelType w:val="hybridMultilevel"/>
    <w:tmpl w:val="C262A3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9C207D6"/>
    <w:multiLevelType w:val="hybridMultilevel"/>
    <w:tmpl w:val="B49A1D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CB50E6E"/>
    <w:multiLevelType w:val="hybridMultilevel"/>
    <w:tmpl w:val="AF46C4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0477FD1"/>
    <w:multiLevelType w:val="hybridMultilevel"/>
    <w:tmpl w:val="A9222E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5E667CE"/>
    <w:multiLevelType w:val="hybridMultilevel"/>
    <w:tmpl w:val="26248E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C4D0B0A"/>
    <w:multiLevelType w:val="hybridMultilevel"/>
    <w:tmpl w:val="7164A2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D2C096A"/>
    <w:multiLevelType w:val="hybridMultilevel"/>
    <w:tmpl w:val="B2086C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5B16413"/>
    <w:multiLevelType w:val="hybridMultilevel"/>
    <w:tmpl w:val="F34AE1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C4A66FE"/>
    <w:multiLevelType w:val="hybridMultilevel"/>
    <w:tmpl w:val="C04824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3"/>
  </w:num>
  <w:num w:numId="5">
    <w:abstractNumId w:val="9"/>
  </w:num>
  <w:num w:numId="6">
    <w:abstractNumId w:val="0"/>
  </w:num>
  <w:num w:numId="7">
    <w:abstractNumId w:val="12"/>
  </w:num>
  <w:num w:numId="8">
    <w:abstractNumId w:val="5"/>
  </w:num>
  <w:num w:numId="9">
    <w:abstractNumId w:val="10"/>
  </w:num>
  <w:num w:numId="10">
    <w:abstractNumId w:val="1"/>
  </w:num>
  <w:num w:numId="11">
    <w:abstractNumId w:val="8"/>
  </w:num>
  <w:num w:numId="12">
    <w:abstractNumId w:val="6"/>
  </w:num>
  <w:num w:numId="13">
    <w:abstractNumId w:val="7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27DF"/>
    <w:rsid w:val="001033B5"/>
    <w:rsid w:val="00184977"/>
    <w:rsid w:val="00223F50"/>
    <w:rsid w:val="002310DF"/>
    <w:rsid w:val="002B21AD"/>
    <w:rsid w:val="002B426F"/>
    <w:rsid w:val="002E6ACE"/>
    <w:rsid w:val="002F11FA"/>
    <w:rsid w:val="00406FC0"/>
    <w:rsid w:val="004A2E1C"/>
    <w:rsid w:val="004F0FC4"/>
    <w:rsid w:val="00512FAF"/>
    <w:rsid w:val="00564DE9"/>
    <w:rsid w:val="00591C01"/>
    <w:rsid w:val="005D6EF9"/>
    <w:rsid w:val="005F360E"/>
    <w:rsid w:val="00612E3E"/>
    <w:rsid w:val="006452D1"/>
    <w:rsid w:val="0065554A"/>
    <w:rsid w:val="006709AB"/>
    <w:rsid w:val="006772F9"/>
    <w:rsid w:val="007105DC"/>
    <w:rsid w:val="00767E21"/>
    <w:rsid w:val="007872D7"/>
    <w:rsid w:val="007A337E"/>
    <w:rsid w:val="007B02F9"/>
    <w:rsid w:val="007D59BA"/>
    <w:rsid w:val="00852DE1"/>
    <w:rsid w:val="00876464"/>
    <w:rsid w:val="008A709A"/>
    <w:rsid w:val="008D4C86"/>
    <w:rsid w:val="009665CE"/>
    <w:rsid w:val="009727DF"/>
    <w:rsid w:val="00977A4E"/>
    <w:rsid w:val="009E3EBD"/>
    <w:rsid w:val="00A42F2F"/>
    <w:rsid w:val="00A76F9A"/>
    <w:rsid w:val="00A94CE6"/>
    <w:rsid w:val="00AC2143"/>
    <w:rsid w:val="00AE29B0"/>
    <w:rsid w:val="00B1292C"/>
    <w:rsid w:val="00B61DC1"/>
    <w:rsid w:val="00B64485"/>
    <w:rsid w:val="00B70F41"/>
    <w:rsid w:val="00B94942"/>
    <w:rsid w:val="00BA25C3"/>
    <w:rsid w:val="00BB7066"/>
    <w:rsid w:val="00C123F2"/>
    <w:rsid w:val="00C42CAE"/>
    <w:rsid w:val="00CC49BC"/>
    <w:rsid w:val="00D73496"/>
    <w:rsid w:val="00D908B1"/>
    <w:rsid w:val="00DB1AA1"/>
    <w:rsid w:val="00DC24AC"/>
    <w:rsid w:val="00DC7EBA"/>
    <w:rsid w:val="00DE17D5"/>
    <w:rsid w:val="00E114E8"/>
    <w:rsid w:val="00EE15CF"/>
    <w:rsid w:val="00F34E65"/>
    <w:rsid w:val="00F421DD"/>
    <w:rsid w:val="00FD17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34E65"/>
    <w:pPr>
      <w:ind w:left="720"/>
      <w:contextualSpacing/>
    </w:pPr>
  </w:style>
  <w:style w:type="table" w:styleId="a4">
    <w:name w:val="Table Grid"/>
    <w:basedOn w:val="a1"/>
    <w:uiPriority w:val="59"/>
    <w:rsid w:val="00B61D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61D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61DC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34E65"/>
    <w:pPr>
      <w:ind w:left="720"/>
      <w:contextualSpacing/>
    </w:pPr>
  </w:style>
  <w:style w:type="table" w:styleId="a4">
    <w:name w:val="Table Grid"/>
    <w:basedOn w:val="a1"/>
    <w:uiPriority w:val="59"/>
    <w:rsid w:val="00B61D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61D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61DC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820</TotalTime>
  <Pages>24</Pages>
  <Words>1388</Words>
  <Characters>7918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AVA</Company>
  <LinksUpToDate>false</LinksUpToDate>
  <CharactersWithSpaces>9288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AVA</dc:creator>
  <cp:keywords/>
  <dc:description/>
  <cp:lastModifiedBy>AVA</cp:lastModifiedBy>
  <cp:revision>28</cp:revision>
  <dcterms:created xsi:type="dcterms:W3CDTF">2017-06-01T12:36:00Z</dcterms:created>
  <dcterms:modified xsi:type="dcterms:W3CDTF">2017-06-05T09:35:00Z</dcterms:modified>
</cp:coreProperties>
</file>